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FB59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577869A9" w14:textId="77777777" w:rsidR="00660CD8" w:rsidRDefault="00AD4FD6">
      <w:pPr>
        <w:ind w:left="6"/>
        <w:jc w:val="center"/>
        <w:rPr>
          <w:rFonts w:ascii="Quattrocento Sans" w:eastAsia="Quattrocento Sans" w:hAnsi="Quattrocento Sans" w:cs="Quattrocento Sans"/>
          <w:b/>
          <w:color w:val="355E91"/>
          <w:sz w:val="32"/>
          <w:szCs w:val="32"/>
        </w:rPr>
      </w:pPr>
      <w:r>
        <w:rPr>
          <w:rFonts w:ascii="Arial" w:eastAsia="Arial" w:hAnsi="Arial" w:cs="Arial"/>
          <w:b/>
          <w:color w:val="355E91"/>
          <w:sz w:val="32"/>
          <w:szCs w:val="32"/>
        </w:rPr>
        <w:t>ПОЛОЖЕНИЕ</w:t>
      </w:r>
    </w:p>
    <w:p w14:paraId="417A5A8D" w14:textId="77777777" w:rsidR="00660CD8" w:rsidRDefault="00AD4FD6">
      <w:pPr>
        <w:ind w:left="6"/>
        <w:jc w:val="center"/>
        <w:rPr>
          <w:rFonts w:ascii="Quattrocento Sans" w:eastAsia="Quattrocento Sans" w:hAnsi="Quattrocento Sans" w:cs="Quattrocento Sans"/>
          <w:b/>
          <w:color w:val="355E91"/>
          <w:sz w:val="32"/>
          <w:szCs w:val="32"/>
        </w:rPr>
      </w:pPr>
      <w:r>
        <w:rPr>
          <w:rFonts w:ascii="Arial" w:eastAsia="Arial" w:hAnsi="Arial" w:cs="Arial"/>
          <w:b/>
          <w:color w:val="355E91"/>
          <w:sz w:val="32"/>
          <w:szCs w:val="32"/>
        </w:rPr>
        <w:t xml:space="preserve">о конкурсе проектов развития детско-юношеского </w:t>
      </w:r>
    </w:p>
    <w:p w14:paraId="0DF0AB1E" w14:textId="55352CB3" w:rsidR="00660CD8" w:rsidRDefault="00C34B05">
      <w:pPr>
        <w:ind w:left="6"/>
        <w:jc w:val="center"/>
        <w:rPr>
          <w:rFonts w:ascii="Quattrocento Sans" w:eastAsia="Quattrocento Sans" w:hAnsi="Quattrocento Sans" w:cs="Quattrocento Sans"/>
          <w:b/>
          <w:color w:val="355E91"/>
          <w:sz w:val="32"/>
          <w:szCs w:val="32"/>
        </w:rPr>
      </w:pPr>
      <w:r>
        <w:rPr>
          <w:rFonts w:ascii="Arial" w:eastAsia="Arial" w:hAnsi="Arial" w:cs="Arial"/>
          <w:b/>
          <w:color w:val="355E91"/>
          <w:sz w:val="32"/>
          <w:szCs w:val="32"/>
        </w:rPr>
        <w:t>следж-хоккея</w:t>
      </w:r>
      <w:r w:rsidR="00AD4FD6">
        <w:rPr>
          <w:rFonts w:ascii="Arial" w:eastAsia="Arial" w:hAnsi="Arial" w:cs="Arial"/>
          <w:b/>
          <w:color w:val="355E91"/>
          <w:sz w:val="32"/>
          <w:szCs w:val="32"/>
        </w:rPr>
        <w:t xml:space="preserve"> «Хоккей без барьеров»</w:t>
      </w:r>
    </w:p>
    <w:p w14:paraId="64E153D8" w14:textId="77777777" w:rsidR="00660CD8" w:rsidRDefault="00660CD8" w:rsidP="00F10202">
      <w:pPr>
        <w:ind w:left="709" w:hanging="709"/>
        <w:jc w:val="center"/>
        <w:rPr>
          <w:rFonts w:ascii="Quattrocento Sans" w:eastAsia="Quattrocento Sans" w:hAnsi="Quattrocento Sans" w:cs="Quattrocento Sans"/>
          <w:sz w:val="24"/>
          <w:szCs w:val="24"/>
        </w:rPr>
      </w:pPr>
    </w:p>
    <w:p w14:paraId="335A7D48" w14:textId="4F77B268" w:rsidR="00660CD8" w:rsidRDefault="00AD4FD6" w:rsidP="00F10202">
      <w:pPr>
        <w:ind w:firstLine="567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Детская следж-хоккейная лига при поддержке Благотворительного Фонда Елены и Геннадия Тимченко объявляет открытый конкурс проектов развития детско-юношеского </w:t>
      </w:r>
      <w:r w:rsidR="00F10202">
        <w:rPr>
          <w:rFonts w:ascii="Arial" w:eastAsia="Arial" w:hAnsi="Arial" w:cs="Arial"/>
          <w:sz w:val="24"/>
          <w:szCs w:val="24"/>
        </w:rPr>
        <w:t>следж-хоккея</w:t>
      </w:r>
      <w:r>
        <w:rPr>
          <w:rFonts w:ascii="Arial" w:eastAsia="Arial" w:hAnsi="Arial" w:cs="Arial"/>
          <w:sz w:val="24"/>
          <w:szCs w:val="24"/>
        </w:rPr>
        <w:t xml:space="preserve"> хоккея (далее Конкурс).</w:t>
      </w:r>
    </w:p>
    <w:p w14:paraId="3184F7A4" w14:textId="77777777" w:rsidR="00660CD8" w:rsidRDefault="00660CD8">
      <w:pPr>
        <w:ind w:left="6" w:right="2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551D292A" w14:textId="6292383E" w:rsidR="00660CD8" w:rsidRDefault="0092663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DACC73" wp14:editId="3C475F16">
                <wp:simplePos x="0" y="0"/>
                <wp:positionH relativeFrom="column">
                  <wp:posOffset>91440</wp:posOffset>
                </wp:positionH>
                <wp:positionV relativeFrom="paragraph">
                  <wp:posOffset>353060</wp:posOffset>
                </wp:positionV>
                <wp:extent cx="6374130" cy="19685"/>
                <wp:effectExtent l="0" t="0" r="26670" b="37465"/>
                <wp:wrapSquare wrapText="bothSides" distT="0" distB="0" distL="0" distR="0"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130" cy="196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F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.2pt;margin-top:27.8pt;width:501.9pt;height:1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" filled="t" strokecolor="#355e90" strokeweight=".55mm">
                <v:stroke joinstyle="miter"/>
                <w10:wrap type="square"/>
              </v:shape>
            </w:pict>
          </mc:Fallback>
        </mc:AlternateContent>
      </w:r>
      <w:r w:rsidR="00AD4FD6">
        <w:rPr>
          <w:rFonts w:ascii="Arial" w:eastAsia="Arial" w:hAnsi="Arial" w:cs="Arial"/>
          <w:b/>
          <w:color w:val="355E91"/>
          <w:sz w:val="24"/>
          <w:szCs w:val="24"/>
        </w:rPr>
        <w:t>ЦЕЛ</w:t>
      </w:r>
      <w:r w:rsidR="00F10202">
        <w:rPr>
          <w:rFonts w:ascii="Arial" w:eastAsia="Arial" w:hAnsi="Arial" w:cs="Arial"/>
          <w:b/>
          <w:color w:val="355E91"/>
          <w:sz w:val="24"/>
          <w:szCs w:val="24"/>
        </w:rPr>
        <w:t>И</w:t>
      </w:r>
      <w:r w:rsidR="00AD4FD6">
        <w:rPr>
          <w:rFonts w:ascii="Arial" w:eastAsia="Arial" w:hAnsi="Arial" w:cs="Arial"/>
          <w:b/>
          <w:color w:val="355E91"/>
          <w:sz w:val="24"/>
          <w:szCs w:val="24"/>
        </w:rPr>
        <w:t xml:space="preserve"> КОНКУРСА</w:t>
      </w:r>
    </w:p>
    <w:p w14:paraId="5AC12140" w14:textId="47E62124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1C7E7ED1" w14:textId="77777777" w:rsidR="00F10202" w:rsidRPr="00F10202" w:rsidRDefault="00AD4FD6" w:rsidP="00F10202">
      <w:pPr>
        <w:pStyle w:val="a6"/>
        <w:numPr>
          <w:ilvl w:val="0"/>
          <w:numId w:val="28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F10202">
        <w:rPr>
          <w:rFonts w:ascii="Arial" w:eastAsia="Arial" w:hAnsi="Arial" w:cs="Arial"/>
          <w:sz w:val="24"/>
          <w:szCs w:val="24"/>
        </w:rPr>
        <w:t xml:space="preserve">Поддержка инициатив, направленных на развитие </w:t>
      </w:r>
      <w:r w:rsidR="00C34B05" w:rsidRPr="00F10202">
        <w:rPr>
          <w:rFonts w:ascii="Arial" w:eastAsia="Arial" w:hAnsi="Arial" w:cs="Arial"/>
          <w:sz w:val="24"/>
          <w:szCs w:val="24"/>
        </w:rPr>
        <w:t>следж-хоккея</w:t>
      </w:r>
      <w:r w:rsidRPr="00F10202">
        <w:rPr>
          <w:rFonts w:ascii="Arial" w:eastAsia="Arial" w:hAnsi="Arial" w:cs="Arial"/>
          <w:sz w:val="24"/>
          <w:szCs w:val="24"/>
        </w:rPr>
        <w:t xml:space="preserve"> как эффективной методики физической и социальной реабилитации детей и подростков с инвалидностью.</w:t>
      </w:r>
    </w:p>
    <w:p w14:paraId="658DC4BE" w14:textId="7107F6B9" w:rsidR="00660CD8" w:rsidRPr="00F10202" w:rsidRDefault="00AD4FD6" w:rsidP="00F10202">
      <w:pPr>
        <w:pStyle w:val="a6"/>
        <w:numPr>
          <w:ilvl w:val="0"/>
          <w:numId w:val="28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F10202">
        <w:rPr>
          <w:rFonts w:ascii="Arial" w:eastAsia="Arial" w:hAnsi="Arial" w:cs="Arial"/>
          <w:sz w:val="24"/>
          <w:szCs w:val="24"/>
        </w:rPr>
        <w:t xml:space="preserve">Содействие открытию новых детско-юношеских секций и команд по </w:t>
      </w:r>
      <w:r w:rsidR="00C34B05" w:rsidRPr="00F10202">
        <w:rPr>
          <w:rFonts w:ascii="Arial" w:eastAsia="Arial" w:hAnsi="Arial" w:cs="Arial"/>
          <w:sz w:val="24"/>
          <w:szCs w:val="24"/>
        </w:rPr>
        <w:t>следж-хоккею</w:t>
      </w:r>
      <w:r w:rsidRPr="00F10202">
        <w:rPr>
          <w:rFonts w:ascii="Arial" w:eastAsia="Arial" w:hAnsi="Arial" w:cs="Arial"/>
          <w:sz w:val="24"/>
          <w:szCs w:val="24"/>
        </w:rPr>
        <w:t xml:space="preserve"> в регионах РФ</w:t>
      </w:r>
      <w:r w:rsidR="00F10202">
        <w:rPr>
          <w:rFonts w:ascii="Arial" w:eastAsia="Arial" w:hAnsi="Arial" w:cs="Arial"/>
          <w:sz w:val="24"/>
          <w:szCs w:val="24"/>
        </w:rPr>
        <w:t>.</w:t>
      </w:r>
    </w:p>
    <w:p w14:paraId="3EE96C3D" w14:textId="34552553" w:rsidR="00660CD8" w:rsidRPr="00F10202" w:rsidRDefault="00AD4FD6" w:rsidP="00F10202">
      <w:pPr>
        <w:pStyle w:val="a6"/>
        <w:numPr>
          <w:ilvl w:val="0"/>
          <w:numId w:val="28"/>
        </w:numPr>
        <w:tabs>
          <w:tab w:val="left" w:pos="566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F10202">
        <w:rPr>
          <w:rFonts w:ascii="Arial" w:eastAsia="Arial" w:hAnsi="Arial" w:cs="Arial"/>
          <w:sz w:val="24"/>
          <w:szCs w:val="24"/>
        </w:rPr>
        <w:t xml:space="preserve">Популяризация </w:t>
      </w:r>
      <w:r w:rsidR="00F10202">
        <w:rPr>
          <w:rFonts w:ascii="Arial" w:eastAsia="Arial" w:hAnsi="Arial" w:cs="Arial"/>
          <w:sz w:val="24"/>
          <w:szCs w:val="24"/>
        </w:rPr>
        <w:t>следж-хоккея, как адаптивного вида спорта.</w:t>
      </w:r>
    </w:p>
    <w:p w14:paraId="054F71B3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53C995AD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УЧАСТНИКИ КОНКУРСА</w:t>
      </w:r>
    </w:p>
    <w:p w14:paraId="777FE9C8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7FC0904" wp14:editId="0AF2A4BD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3898FE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7351FB26" w14:textId="77777777" w:rsidR="00660CD8" w:rsidRPr="00102A8F" w:rsidRDefault="00AD4FD6" w:rsidP="00102A8F">
      <w:pPr>
        <w:ind w:firstLine="567"/>
        <w:jc w:val="both"/>
        <w:rPr>
          <w:rFonts w:ascii="Arial" w:eastAsia="Quattrocento Sans" w:hAnsi="Arial" w:cs="Arial"/>
          <w:b/>
          <w:sz w:val="24"/>
          <w:szCs w:val="24"/>
        </w:rPr>
      </w:pPr>
      <w:r w:rsidRPr="00102A8F">
        <w:rPr>
          <w:rFonts w:ascii="Arial" w:eastAsia="Arial" w:hAnsi="Arial" w:cs="Arial"/>
          <w:b/>
          <w:sz w:val="24"/>
          <w:szCs w:val="24"/>
        </w:rPr>
        <w:t>К участию в Конкурсе допускаются:</w:t>
      </w:r>
    </w:p>
    <w:p w14:paraId="2B1CC776" w14:textId="2D7B6CF2" w:rsidR="00660CD8" w:rsidRPr="00102A8F" w:rsidRDefault="00AD4FD6" w:rsidP="00102A8F">
      <w:pPr>
        <w:pStyle w:val="a6"/>
        <w:numPr>
          <w:ilvl w:val="0"/>
          <w:numId w:val="29"/>
        </w:numPr>
        <w:tabs>
          <w:tab w:val="left" w:pos="567"/>
        </w:tabs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Некоммерческие организации, в том числе, государственные и муниципальные учреждения, спортивные учреждения, зарегистрированные в соответствии с законодательством РФ, осуществляющие деятельность на территории проведения конкурса, имеющие опыт работы с семьями, воспитывающих детей с инвалидностью;</w:t>
      </w:r>
    </w:p>
    <w:p w14:paraId="730F51CF" w14:textId="2CCF71BB" w:rsidR="002E2B5D" w:rsidRPr="00102A8F" w:rsidRDefault="002E2B5D" w:rsidP="00102A8F">
      <w:pPr>
        <w:pStyle w:val="a6"/>
        <w:numPr>
          <w:ilvl w:val="0"/>
          <w:numId w:val="29"/>
        </w:numPr>
        <w:tabs>
          <w:tab w:val="left" w:pos="567"/>
        </w:tabs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hAnsi="Arial" w:cs="Arial"/>
          <w:sz w:val="24"/>
          <w:szCs w:val="24"/>
        </w:rPr>
        <w:t>Организации должны быть зарегистрированы не позднее</w:t>
      </w:r>
      <w:r w:rsidR="00224AEF" w:rsidRPr="00102A8F">
        <w:rPr>
          <w:rFonts w:ascii="Arial" w:hAnsi="Arial" w:cs="Arial"/>
          <w:sz w:val="24"/>
          <w:szCs w:val="24"/>
        </w:rPr>
        <w:t>,</w:t>
      </w:r>
      <w:r w:rsidRPr="00102A8F">
        <w:rPr>
          <w:rFonts w:ascii="Arial" w:hAnsi="Arial" w:cs="Arial"/>
          <w:sz w:val="24"/>
          <w:szCs w:val="24"/>
        </w:rPr>
        <w:t xml:space="preserve"> чем за один год до дня окончания приема заявок на участие в конкурсе</w:t>
      </w:r>
      <w:r w:rsidR="00224AEF" w:rsidRPr="00102A8F">
        <w:rPr>
          <w:rFonts w:ascii="Arial" w:hAnsi="Arial" w:cs="Arial"/>
          <w:sz w:val="24"/>
          <w:szCs w:val="24"/>
        </w:rPr>
        <w:t>;</w:t>
      </w:r>
    </w:p>
    <w:p w14:paraId="0A1CB30B" w14:textId="1D601FCC" w:rsidR="00660CD8" w:rsidRPr="00102A8F" w:rsidRDefault="00AD4FD6" w:rsidP="00102A8F">
      <w:pPr>
        <w:pStyle w:val="a6"/>
        <w:numPr>
          <w:ilvl w:val="0"/>
          <w:numId w:val="29"/>
        </w:numPr>
        <w:tabs>
          <w:tab w:val="left" w:pos="567"/>
        </w:tabs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 xml:space="preserve">Организация-заявитель имеет право подать </w:t>
      </w:r>
      <w:r w:rsidR="009C505C" w:rsidRPr="00102A8F">
        <w:rPr>
          <w:rFonts w:ascii="Arial" w:eastAsia="Arial" w:hAnsi="Arial" w:cs="Arial"/>
          <w:sz w:val="24"/>
          <w:szCs w:val="24"/>
        </w:rPr>
        <w:t xml:space="preserve">на Конкурс </w:t>
      </w:r>
      <w:r w:rsidRPr="00102A8F">
        <w:rPr>
          <w:rFonts w:ascii="Arial" w:eastAsia="Arial" w:hAnsi="Arial" w:cs="Arial"/>
          <w:sz w:val="24"/>
          <w:szCs w:val="24"/>
        </w:rPr>
        <w:t>не более одного проекта</w:t>
      </w:r>
      <w:r w:rsidR="009C505C" w:rsidRPr="00102A8F">
        <w:rPr>
          <w:rFonts w:ascii="Arial" w:eastAsia="Arial" w:hAnsi="Arial" w:cs="Arial"/>
          <w:sz w:val="24"/>
          <w:szCs w:val="24"/>
        </w:rPr>
        <w:t>.</w:t>
      </w:r>
      <w:r w:rsidRPr="00102A8F">
        <w:rPr>
          <w:rFonts w:ascii="Arial" w:eastAsia="Arial" w:hAnsi="Arial" w:cs="Arial"/>
          <w:sz w:val="24"/>
          <w:szCs w:val="24"/>
        </w:rPr>
        <w:t xml:space="preserve"> </w:t>
      </w:r>
    </w:p>
    <w:p w14:paraId="0A0D50D1" w14:textId="77777777" w:rsidR="00660CD8" w:rsidRPr="00102A8F" w:rsidRDefault="00660CD8" w:rsidP="00102A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Quattrocento Sans" w:hAnsi="Arial" w:cs="Arial"/>
          <w:color w:val="000000"/>
          <w:sz w:val="24"/>
          <w:szCs w:val="24"/>
        </w:rPr>
      </w:pPr>
    </w:p>
    <w:p w14:paraId="3BE20EA9" w14:textId="77777777" w:rsidR="00660CD8" w:rsidRPr="00102A8F" w:rsidRDefault="00AD4FD6" w:rsidP="00102A8F">
      <w:pPr>
        <w:ind w:firstLine="567"/>
        <w:jc w:val="both"/>
        <w:rPr>
          <w:rFonts w:ascii="Arial" w:eastAsia="Quattrocento Sans" w:hAnsi="Arial" w:cs="Arial"/>
          <w:b/>
          <w:sz w:val="24"/>
          <w:szCs w:val="24"/>
        </w:rPr>
      </w:pPr>
      <w:r w:rsidRPr="00102A8F">
        <w:rPr>
          <w:rFonts w:ascii="Arial" w:eastAsia="Arial" w:hAnsi="Arial" w:cs="Arial"/>
          <w:b/>
          <w:sz w:val="24"/>
          <w:szCs w:val="24"/>
        </w:rPr>
        <w:t>В Конкурсе не могут принимать участие:</w:t>
      </w:r>
    </w:p>
    <w:p w14:paraId="6A592DBA" w14:textId="259545CF" w:rsidR="00660CD8" w:rsidRPr="00102A8F" w:rsidRDefault="00AD4FD6" w:rsidP="00102A8F">
      <w:pPr>
        <w:pStyle w:val="a6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Политические партии и движения, а также некоммерческие организации, осуществляющие политическую деятельность, в том числе (но не ограничиваясь), осуществляемой в формах, предусмотренных пунктом 6 статьи 2 Федерального закона «О некоммерческих организациях» от 12.01.1996 г. № 7-ФЗ</w:t>
      </w:r>
      <w:r w:rsidR="00224AEF" w:rsidRPr="00102A8F">
        <w:rPr>
          <w:rFonts w:ascii="Arial" w:eastAsia="Arial" w:hAnsi="Arial" w:cs="Arial"/>
          <w:sz w:val="24"/>
          <w:szCs w:val="24"/>
        </w:rPr>
        <w:t>;</w:t>
      </w:r>
    </w:p>
    <w:p w14:paraId="7A3C2B95" w14:textId="77777777" w:rsidR="00660CD8" w:rsidRPr="00102A8F" w:rsidRDefault="00AD4FD6" w:rsidP="00102A8F">
      <w:pPr>
        <w:pStyle w:val="a6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Религиозные организации и организации, занимающиеся религиозной деятельностью;</w:t>
      </w:r>
    </w:p>
    <w:p w14:paraId="7160EC5C" w14:textId="77777777" w:rsidR="00660CD8" w:rsidRPr="00102A8F" w:rsidRDefault="00AD4FD6" w:rsidP="00102A8F">
      <w:pPr>
        <w:pStyle w:val="a6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Профсоюзы;</w:t>
      </w:r>
    </w:p>
    <w:p w14:paraId="2E5881BB" w14:textId="77777777" w:rsidR="00660CD8" w:rsidRPr="00102A8F" w:rsidRDefault="00AD4FD6" w:rsidP="00102A8F">
      <w:pPr>
        <w:pStyle w:val="a6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Органы местного самоуправления;</w:t>
      </w:r>
    </w:p>
    <w:p w14:paraId="1475A39A" w14:textId="77777777" w:rsidR="00660CD8" w:rsidRPr="00102A8F" w:rsidRDefault="00AD4FD6" w:rsidP="00102A8F">
      <w:pPr>
        <w:pStyle w:val="a6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Коммерческие организации;</w:t>
      </w:r>
    </w:p>
    <w:p w14:paraId="0011F50F" w14:textId="77777777" w:rsidR="00660CD8" w:rsidRPr="00102A8F" w:rsidRDefault="00AD4FD6" w:rsidP="00102A8F">
      <w:pPr>
        <w:pStyle w:val="a6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Иностранные организации и их представительства.</w:t>
      </w:r>
    </w:p>
    <w:p w14:paraId="7A9F0E08" w14:textId="77777777" w:rsidR="00660CD8" w:rsidRPr="00102A8F" w:rsidRDefault="00660CD8">
      <w:pPr>
        <w:jc w:val="both"/>
        <w:rPr>
          <w:rFonts w:ascii="Quattrocento Sans" w:eastAsia="Quattrocento Sans" w:hAnsi="Quattrocento Sans" w:cs="Quattrocento Sans"/>
          <w:sz w:val="30"/>
          <w:szCs w:val="30"/>
        </w:rPr>
      </w:pPr>
    </w:p>
    <w:p w14:paraId="75B7A35E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УСЛОВИЯ КОНКУРСА</w:t>
      </w:r>
    </w:p>
    <w:p w14:paraId="21034782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9E8A825" wp14:editId="2D875D9F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B05C99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3EDD1E24" w14:textId="70311528" w:rsidR="00660CD8" w:rsidRDefault="00AD4FD6" w:rsidP="00926636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рамках </w:t>
      </w:r>
      <w:r w:rsidR="00224AEF">
        <w:rPr>
          <w:rFonts w:ascii="Arial" w:eastAsia="Arial" w:hAnsi="Arial" w:cs="Arial"/>
          <w:sz w:val="24"/>
          <w:szCs w:val="24"/>
        </w:rPr>
        <w:t>Конкурса</w:t>
      </w:r>
      <w:r>
        <w:rPr>
          <w:rFonts w:ascii="Arial" w:eastAsia="Arial" w:hAnsi="Arial" w:cs="Arial"/>
          <w:sz w:val="24"/>
          <w:szCs w:val="24"/>
        </w:rPr>
        <w:t xml:space="preserve"> будут поддержаны проекты с бюджетом до 1 млн. рублей, направленные на </w:t>
      </w:r>
      <w:r w:rsidR="00B60E60">
        <w:rPr>
          <w:rFonts w:ascii="Arial" w:eastAsia="Arial" w:hAnsi="Arial" w:cs="Arial"/>
          <w:sz w:val="24"/>
          <w:szCs w:val="24"/>
        </w:rPr>
        <w:t xml:space="preserve">открытие </w:t>
      </w:r>
      <w:r>
        <w:rPr>
          <w:rFonts w:ascii="Arial" w:eastAsia="Arial" w:hAnsi="Arial" w:cs="Arial"/>
          <w:sz w:val="24"/>
          <w:szCs w:val="24"/>
        </w:rPr>
        <w:t>новых детских секций и команд по следж-хоккею</w:t>
      </w:r>
      <w:r w:rsidR="009C505C">
        <w:rPr>
          <w:rFonts w:ascii="Arial" w:eastAsia="Arial" w:hAnsi="Arial" w:cs="Arial"/>
          <w:sz w:val="24"/>
          <w:szCs w:val="24"/>
        </w:rPr>
        <w:t>.</w:t>
      </w:r>
      <w:r w:rsidR="005A3177">
        <w:rPr>
          <w:rFonts w:ascii="Arial" w:eastAsia="Arial" w:hAnsi="Arial" w:cs="Arial"/>
          <w:sz w:val="24"/>
          <w:szCs w:val="24"/>
        </w:rPr>
        <w:t xml:space="preserve"> </w:t>
      </w:r>
    </w:p>
    <w:p w14:paraId="15D931FC" w14:textId="485F4991" w:rsidR="0019199F" w:rsidRDefault="0019199F">
      <w:pPr>
        <w:jc w:val="both"/>
        <w:rPr>
          <w:rFonts w:ascii="Arial" w:eastAsia="Arial" w:hAnsi="Arial" w:cs="Arial"/>
          <w:sz w:val="24"/>
          <w:szCs w:val="24"/>
        </w:rPr>
      </w:pPr>
    </w:p>
    <w:p w14:paraId="0A962249" w14:textId="77777777" w:rsidR="0019199F" w:rsidRDefault="0019199F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43DA2CA3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2154D515" w14:textId="77777777" w:rsidR="00B60E60" w:rsidRDefault="00B60E6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8CDC26C" w14:textId="77777777" w:rsidR="00B60E60" w:rsidRDefault="00B60E6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3EF2FB9" w14:textId="3BD08010" w:rsidR="00660CD8" w:rsidRDefault="00AD4FD6" w:rsidP="00102A8F">
      <w:pPr>
        <w:ind w:firstLine="567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Запрашиваемые средства могут быть направлены на следующие статьи расходов</w:t>
      </w:r>
      <w:r w:rsidR="0019199F">
        <w:rPr>
          <w:rFonts w:ascii="Arial" w:eastAsia="Arial" w:hAnsi="Arial" w:cs="Arial"/>
          <w:b/>
          <w:sz w:val="24"/>
          <w:szCs w:val="24"/>
        </w:rPr>
        <w:t xml:space="preserve"> для организации тренировочного процесса команды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2A06A320" w14:textId="77777777" w:rsidR="00660CD8" w:rsidRPr="00102A8F" w:rsidRDefault="00AD4FD6" w:rsidP="00102A8F">
      <w:pPr>
        <w:pStyle w:val="a6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Аренда спортивных сооружений;</w:t>
      </w:r>
    </w:p>
    <w:p w14:paraId="5BACD113" w14:textId="77777777" w:rsidR="00660CD8" w:rsidRPr="00102A8F" w:rsidRDefault="00AD4FD6" w:rsidP="00102A8F">
      <w:pPr>
        <w:pStyle w:val="a6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Приобретение экипировки, игровой и тренировочной формы;</w:t>
      </w:r>
    </w:p>
    <w:p w14:paraId="0FDDA690" w14:textId="77777777" w:rsidR="00660CD8" w:rsidRPr="00102A8F" w:rsidRDefault="00AD4FD6" w:rsidP="00102A8F">
      <w:pPr>
        <w:pStyle w:val="a6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Оплата труда тренерского штаба и координатора команды;</w:t>
      </w:r>
    </w:p>
    <w:p w14:paraId="018FE31C" w14:textId="3CADFF7F" w:rsidR="00660CD8" w:rsidRPr="00102A8F" w:rsidRDefault="00AD4FD6" w:rsidP="00102A8F">
      <w:pPr>
        <w:pStyle w:val="a6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Техническое обслуживание оборудования и инвентаря;</w:t>
      </w:r>
    </w:p>
    <w:p w14:paraId="7A2F6EB8" w14:textId="5A5EB8A0" w:rsidR="0019199F" w:rsidRPr="00102A8F" w:rsidRDefault="0019199F" w:rsidP="00102A8F">
      <w:pPr>
        <w:pStyle w:val="a6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Транспортные расходы</w:t>
      </w:r>
      <w:r w:rsidR="00A168E9" w:rsidRPr="00102A8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8084CC4" w14:textId="77777777" w:rsidR="00660CD8" w:rsidRPr="00102A8F" w:rsidRDefault="00AD4FD6" w:rsidP="00102A8F">
      <w:pPr>
        <w:pStyle w:val="a6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Другие расходы, необходимые для организации тренировочного процесса и проведения мероприятий по набору детей в команду.</w:t>
      </w:r>
    </w:p>
    <w:p w14:paraId="4175B965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5C5633E4" w14:textId="3773A8D7" w:rsidR="00660CD8" w:rsidRDefault="00AD4FD6" w:rsidP="00102A8F">
      <w:pPr>
        <w:ind w:firstLine="567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Требования для </w:t>
      </w:r>
      <w:r w:rsidR="0019199F">
        <w:rPr>
          <w:rFonts w:ascii="Arial" w:eastAsia="Arial" w:hAnsi="Arial" w:cs="Arial"/>
          <w:b/>
          <w:sz w:val="24"/>
          <w:szCs w:val="24"/>
        </w:rPr>
        <w:t>организации-заявителя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72118C0A" w14:textId="4873E837" w:rsidR="00660CD8" w:rsidRPr="00102A8F" w:rsidRDefault="00AD4FD6" w:rsidP="00102A8F">
      <w:pPr>
        <w:pStyle w:val="a6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Наличие координатора, в обязанности которого будет входить работа с семьями-участниками проекта, тренерским составом, работа по информационному продвижению проекта, подготовка содержательной и финансовой отчетности по проекту</w:t>
      </w:r>
      <w:r w:rsidR="00102A8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6365026" w14:textId="6FAD08CE" w:rsidR="00660CD8" w:rsidRPr="00102A8F" w:rsidRDefault="00AD4FD6" w:rsidP="00102A8F">
      <w:pPr>
        <w:pStyle w:val="a6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Наличие хоккейного тренера для проведения занятий, имеющего документ о профессиональном образовании. Обязательным условием является прохождение тренером образовательного курса «Теория и методика проведения занятий по адаптивному хоккею для детей с ограниченными возможностями здоровья» в </w:t>
      </w:r>
      <w:r w:rsidR="00551B0B" w:rsidRPr="00102A8F">
        <w:rPr>
          <w:rFonts w:ascii="Arial" w:eastAsia="Arial" w:hAnsi="Arial" w:cs="Arial"/>
          <w:color w:val="000000"/>
          <w:sz w:val="24"/>
          <w:szCs w:val="24"/>
        </w:rPr>
        <w:t>сентябре</w:t>
      </w: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 w:rsidR="00551B0B" w:rsidRPr="00102A8F">
        <w:rPr>
          <w:rFonts w:ascii="Arial" w:eastAsia="Arial" w:hAnsi="Arial" w:cs="Arial"/>
          <w:color w:val="000000"/>
          <w:sz w:val="24"/>
          <w:szCs w:val="24"/>
        </w:rPr>
        <w:t>1</w:t>
      </w:r>
      <w:r w:rsidRPr="00102A8F">
        <w:rPr>
          <w:rFonts w:ascii="Arial" w:eastAsia="Arial" w:hAnsi="Arial" w:cs="Arial"/>
          <w:color w:val="000000"/>
          <w:sz w:val="24"/>
          <w:szCs w:val="24"/>
        </w:rPr>
        <w:t>г</w:t>
      </w:r>
      <w:r w:rsidR="00102A8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CAD86AB" w14:textId="5F85E2DD" w:rsidR="00660CD8" w:rsidRPr="00102A8F" w:rsidRDefault="00AD4FD6" w:rsidP="00102A8F">
      <w:pPr>
        <w:pStyle w:val="a6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Участие созданной команды в </w:t>
      </w:r>
      <w:r w:rsidR="00551B0B" w:rsidRPr="00102A8F">
        <w:rPr>
          <w:rFonts w:ascii="Arial" w:eastAsia="Arial" w:hAnsi="Arial" w:cs="Arial"/>
          <w:color w:val="000000"/>
          <w:sz w:val="24"/>
          <w:szCs w:val="24"/>
        </w:rPr>
        <w:t xml:space="preserve">четвертом </w:t>
      </w:r>
      <w:r w:rsidRPr="00102A8F">
        <w:rPr>
          <w:rFonts w:ascii="Arial" w:eastAsia="Arial" w:hAnsi="Arial" w:cs="Arial"/>
          <w:color w:val="000000"/>
          <w:sz w:val="24"/>
          <w:szCs w:val="24"/>
        </w:rPr>
        <w:t>Фестивале Детской следж-хоккейной лиги (</w:t>
      </w:r>
      <w:r w:rsidR="00551B0B" w:rsidRPr="00102A8F">
        <w:rPr>
          <w:rFonts w:ascii="Arial" w:eastAsia="Arial" w:hAnsi="Arial" w:cs="Arial"/>
          <w:color w:val="000000"/>
          <w:sz w:val="24"/>
          <w:szCs w:val="24"/>
        </w:rPr>
        <w:t>апрель</w:t>
      </w:r>
      <w:r w:rsidR="0019199F" w:rsidRPr="00102A8F">
        <w:rPr>
          <w:rFonts w:ascii="Arial" w:eastAsia="Arial" w:hAnsi="Arial" w:cs="Arial"/>
          <w:color w:val="000000"/>
          <w:sz w:val="24"/>
          <w:szCs w:val="24"/>
        </w:rPr>
        <w:t>-май</w:t>
      </w: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 w:rsidR="00551B0B" w:rsidRPr="00102A8F"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r w:rsidRPr="00102A8F">
        <w:rPr>
          <w:rFonts w:ascii="Arial" w:eastAsia="Arial" w:hAnsi="Arial" w:cs="Arial"/>
          <w:color w:val="000000"/>
          <w:sz w:val="24"/>
          <w:szCs w:val="24"/>
        </w:rPr>
        <w:t>г)</w:t>
      </w:r>
      <w:r w:rsidR="00102A8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12BE0451" w14:textId="734ACEC5" w:rsidR="00AC02CA" w:rsidRPr="00102A8F" w:rsidRDefault="00AC02CA" w:rsidP="00102A8F">
      <w:pPr>
        <w:pStyle w:val="a6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sz w:val="24"/>
          <w:szCs w:val="24"/>
        </w:rPr>
      </w:pPr>
      <w:r w:rsidRPr="00102A8F">
        <w:rPr>
          <w:rFonts w:ascii="Arial" w:eastAsia="Arial" w:hAnsi="Arial" w:cs="Arial"/>
          <w:sz w:val="24"/>
          <w:szCs w:val="24"/>
        </w:rPr>
        <w:t>Включение в заявку транспортных расходов на участие команды</w:t>
      </w:r>
      <w:r w:rsidR="00A168E9" w:rsidRPr="00102A8F">
        <w:rPr>
          <w:rFonts w:ascii="Arial" w:eastAsia="Arial" w:hAnsi="Arial" w:cs="Arial"/>
          <w:sz w:val="24"/>
          <w:szCs w:val="24"/>
        </w:rPr>
        <w:t>, координатора и тренера</w:t>
      </w:r>
      <w:r w:rsidRPr="00102A8F">
        <w:rPr>
          <w:rFonts w:ascii="Arial" w:eastAsia="Arial" w:hAnsi="Arial" w:cs="Arial"/>
          <w:sz w:val="24"/>
          <w:szCs w:val="24"/>
        </w:rPr>
        <w:t xml:space="preserve"> в мероприятиях Детской следж-хоккейной лиги не допускается. </w:t>
      </w:r>
    </w:p>
    <w:p w14:paraId="7F1B2015" w14:textId="77777777" w:rsidR="0019199F" w:rsidRPr="00102A8F" w:rsidRDefault="0019199F">
      <w:pPr>
        <w:rPr>
          <w:rFonts w:ascii="Arial" w:eastAsia="Arial" w:hAnsi="Arial" w:cs="Arial"/>
          <w:b/>
          <w:color w:val="355E91"/>
          <w:sz w:val="16"/>
          <w:szCs w:val="16"/>
        </w:rPr>
      </w:pPr>
    </w:p>
    <w:p w14:paraId="0629E883" w14:textId="77777777" w:rsidR="0019199F" w:rsidRDefault="0019199F">
      <w:pPr>
        <w:rPr>
          <w:rFonts w:ascii="Arial" w:eastAsia="Arial" w:hAnsi="Arial" w:cs="Arial"/>
          <w:b/>
          <w:color w:val="355E91"/>
          <w:sz w:val="24"/>
          <w:szCs w:val="24"/>
        </w:rPr>
      </w:pPr>
    </w:p>
    <w:p w14:paraId="27DF1E2A" w14:textId="77777777" w:rsidR="0019199F" w:rsidRDefault="0019199F" w:rsidP="0019199F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ТЕРРИТОРИЯ ПРОВЕДЕНИЯ КОНКУРСА</w:t>
      </w:r>
    </w:p>
    <w:p w14:paraId="3594EC74" w14:textId="77777777" w:rsidR="0019199F" w:rsidRDefault="0019199F" w:rsidP="0019199F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5F70D828" wp14:editId="0721573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C4B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0;margin-top:15pt;width:501.95pt;height:1.5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" filled="t" strokecolor="#355e90" strokeweight=".55mm">
                <v:stroke joinstyle="miter"/>
                <w10:wrap type="square"/>
              </v:shape>
            </w:pict>
          </mc:Fallback>
        </mc:AlternateContent>
      </w:r>
    </w:p>
    <w:p w14:paraId="2D3FE4A6" w14:textId="77777777" w:rsidR="0019199F" w:rsidRDefault="0019199F" w:rsidP="0019199F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7338B3A" w14:textId="3A34716F" w:rsidR="0019199F" w:rsidRDefault="0019199F" w:rsidP="00926636">
      <w:pPr>
        <w:ind w:left="6" w:firstLine="5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Конкурс проводится на всей территории Российской Федерации. Приорите</w:t>
      </w:r>
      <w:r w:rsidR="00FE3166">
        <w:rPr>
          <w:rFonts w:ascii="Arial" w:eastAsia="Arial" w:hAnsi="Arial" w:cs="Arial"/>
          <w:sz w:val="24"/>
          <w:szCs w:val="24"/>
        </w:rPr>
        <w:t xml:space="preserve">тными регионами являются </w:t>
      </w:r>
      <w:r w:rsidR="00B60E60">
        <w:rPr>
          <w:rFonts w:ascii="Arial" w:eastAsia="Arial" w:hAnsi="Arial" w:cs="Arial"/>
          <w:sz w:val="24"/>
          <w:szCs w:val="24"/>
        </w:rPr>
        <w:t>населенные пункты</w:t>
      </w:r>
      <w:r>
        <w:rPr>
          <w:rFonts w:ascii="Arial" w:eastAsia="Arial" w:hAnsi="Arial" w:cs="Arial"/>
          <w:sz w:val="24"/>
          <w:szCs w:val="24"/>
        </w:rPr>
        <w:t xml:space="preserve">, в которых нет действующих детско-юношеских следж-хоккейных команд. </w:t>
      </w:r>
    </w:p>
    <w:p w14:paraId="6D56AEFD" w14:textId="3183FF26" w:rsidR="0019199F" w:rsidRPr="00102A8F" w:rsidRDefault="0019199F" w:rsidP="0019199F">
      <w:pPr>
        <w:ind w:left="6"/>
        <w:jc w:val="both"/>
        <w:rPr>
          <w:rFonts w:ascii="Arial" w:eastAsia="Arial" w:hAnsi="Arial" w:cs="Arial"/>
          <w:sz w:val="16"/>
          <w:szCs w:val="16"/>
        </w:rPr>
      </w:pPr>
    </w:p>
    <w:p w14:paraId="2FE01A1D" w14:textId="77777777" w:rsidR="0019199F" w:rsidRDefault="0019199F" w:rsidP="0019199F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2BEB343" w14:textId="4EAAB68C" w:rsidR="00660CD8" w:rsidRDefault="00AD4FD6">
      <w:pPr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 xml:space="preserve">СРОКИ </w:t>
      </w:r>
      <w:r w:rsidR="0019199F">
        <w:rPr>
          <w:rFonts w:ascii="Arial" w:eastAsia="Arial" w:hAnsi="Arial" w:cs="Arial"/>
          <w:b/>
          <w:color w:val="355E91"/>
          <w:sz w:val="24"/>
          <w:szCs w:val="24"/>
        </w:rPr>
        <w:t xml:space="preserve">И ЭТАПЫ </w:t>
      </w:r>
      <w:r>
        <w:rPr>
          <w:rFonts w:ascii="Arial" w:eastAsia="Arial" w:hAnsi="Arial" w:cs="Arial"/>
          <w:b/>
          <w:color w:val="355E91"/>
          <w:sz w:val="24"/>
          <w:szCs w:val="24"/>
        </w:rPr>
        <w:t>ПРОВЕДЕНИЯ КОНКУРСА</w:t>
      </w:r>
    </w:p>
    <w:p w14:paraId="68EFB4DB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3D1F6FDC" wp14:editId="7A130F4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605AF5" w14:textId="77777777" w:rsidR="0019199F" w:rsidRDefault="0019199F" w:rsidP="0019199F">
      <w:pPr>
        <w:pBdr>
          <w:top w:val="nil"/>
          <w:left w:val="nil"/>
          <w:bottom w:val="nil"/>
          <w:right w:val="nil"/>
          <w:between w:val="nil"/>
        </w:pBdr>
        <w:ind w:left="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C15FE4" w14:textId="33B8A9DA" w:rsidR="0019199F" w:rsidRPr="00A168E9" w:rsidRDefault="0019199F" w:rsidP="009266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hAnsi="Arial" w:cs="Arial"/>
          <w:color w:val="000000"/>
        </w:rPr>
      </w:pPr>
      <w:r w:rsidRPr="00A168E9">
        <w:rPr>
          <w:rFonts w:ascii="Arial" w:eastAsia="Arial" w:hAnsi="Arial" w:cs="Arial"/>
          <w:color w:val="000000"/>
          <w:sz w:val="24"/>
          <w:szCs w:val="24"/>
        </w:rPr>
        <w:t xml:space="preserve">01 апреля </w:t>
      </w:r>
      <w:r w:rsidR="00060475" w:rsidRPr="00A168E9">
        <w:rPr>
          <w:rFonts w:ascii="Arial" w:eastAsia="Arial" w:hAnsi="Arial" w:cs="Arial"/>
          <w:color w:val="000000"/>
          <w:sz w:val="24"/>
          <w:szCs w:val="24"/>
        </w:rPr>
        <w:t>-</w:t>
      </w:r>
      <w:r w:rsidRPr="00A168E9">
        <w:rPr>
          <w:rFonts w:ascii="Arial" w:eastAsia="Arial" w:hAnsi="Arial" w:cs="Arial"/>
          <w:color w:val="000000"/>
          <w:sz w:val="24"/>
          <w:szCs w:val="24"/>
        </w:rPr>
        <w:t xml:space="preserve"> объявление конкурса</w:t>
      </w:r>
    </w:p>
    <w:p w14:paraId="2188AD34" w14:textId="77777777" w:rsidR="0019199F" w:rsidRPr="00A168E9" w:rsidRDefault="0019199F" w:rsidP="00926636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A168E9">
        <w:rPr>
          <w:rFonts w:ascii="Arial" w:eastAsia="Arial" w:hAnsi="Arial" w:cs="Arial"/>
          <w:sz w:val="24"/>
          <w:szCs w:val="24"/>
        </w:rPr>
        <w:t>01 апреля - 14 мая – консультации по написанию заявки</w:t>
      </w:r>
    </w:p>
    <w:p w14:paraId="1369629C" w14:textId="37495C74" w:rsidR="0019199F" w:rsidRPr="00A168E9" w:rsidRDefault="0019199F" w:rsidP="00926636">
      <w:pPr>
        <w:ind w:firstLine="567"/>
        <w:jc w:val="both"/>
        <w:rPr>
          <w:rFonts w:ascii="Arial" w:eastAsia="Quattrocento Sans" w:hAnsi="Arial" w:cs="Arial"/>
          <w:sz w:val="24"/>
          <w:szCs w:val="24"/>
        </w:rPr>
      </w:pPr>
      <w:r w:rsidRPr="00A168E9">
        <w:rPr>
          <w:rFonts w:ascii="Arial" w:eastAsia="Arial" w:hAnsi="Arial" w:cs="Arial"/>
          <w:sz w:val="24"/>
          <w:szCs w:val="24"/>
        </w:rPr>
        <w:t xml:space="preserve">12 апреля </w:t>
      </w:r>
      <w:r w:rsidR="00060475" w:rsidRPr="00A168E9">
        <w:rPr>
          <w:rFonts w:ascii="Arial" w:eastAsia="Arial" w:hAnsi="Arial" w:cs="Arial"/>
          <w:sz w:val="24"/>
          <w:szCs w:val="24"/>
        </w:rPr>
        <w:t>-</w:t>
      </w:r>
      <w:r w:rsidRPr="00A168E9">
        <w:rPr>
          <w:rFonts w:ascii="Arial" w:eastAsia="Arial" w:hAnsi="Arial" w:cs="Arial"/>
          <w:sz w:val="24"/>
          <w:szCs w:val="24"/>
        </w:rPr>
        <w:t xml:space="preserve"> вебинар по написанию проектных заявок</w:t>
      </w:r>
    </w:p>
    <w:p w14:paraId="4CF8AF6C" w14:textId="132F756C" w:rsidR="0019199F" w:rsidRPr="00A168E9" w:rsidRDefault="0019199F" w:rsidP="00926636">
      <w:pPr>
        <w:ind w:firstLine="567"/>
        <w:jc w:val="both"/>
        <w:rPr>
          <w:rFonts w:ascii="Arial" w:eastAsia="Quattrocento Sans" w:hAnsi="Arial" w:cs="Arial"/>
          <w:sz w:val="24"/>
          <w:szCs w:val="24"/>
        </w:rPr>
      </w:pPr>
      <w:r w:rsidRPr="00A168E9">
        <w:rPr>
          <w:rFonts w:ascii="Arial" w:eastAsia="Arial" w:hAnsi="Arial" w:cs="Arial"/>
          <w:sz w:val="24"/>
          <w:szCs w:val="24"/>
        </w:rPr>
        <w:t xml:space="preserve">15 мая </w:t>
      </w:r>
      <w:r w:rsidR="00060475" w:rsidRPr="00A168E9">
        <w:rPr>
          <w:rFonts w:ascii="Arial" w:eastAsia="Arial" w:hAnsi="Arial" w:cs="Arial"/>
          <w:sz w:val="24"/>
          <w:szCs w:val="24"/>
        </w:rPr>
        <w:t>-</w:t>
      </w:r>
      <w:r w:rsidRPr="00A168E9">
        <w:rPr>
          <w:rFonts w:ascii="Arial" w:eastAsia="Arial" w:hAnsi="Arial" w:cs="Arial"/>
          <w:sz w:val="24"/>
          <w:szCs w:val="24"/>
        </w:rPr>
        <w:t xml:space="preserve"> завершение приёма заявок</w:t>
      </w:r>
    </w:p>
    <w:p w14:paraId="7B6E9746" w14:textId="1A44FF61" w:rsidR="0019199F" w:rsidRPr="00A168E9" w:rsidRDefault="0019199F" w:rsidP="00926636">
      <w:pPr>
        <w:tabs>
          <w:tab w:val="left" w:pos="326"/>
        </w:tabs>
        <w:ind w:firstLine="567"/>
        <w:jc w:val="both"/>
        <w:rPr>
          <w:rFonts w:ascii="Arial" w:eastAsia="Quattrocento Sans" w:hAnsi="Arial" w:cs="Arial"/>
          <w:sz w:val="24"/>
          <w:szCs w:val="24"/>
        </w:rPr>
      </w:pPr>
      <w:r w:rsidRPr="00A168E9">
        <w:rPr>
          <w:rFonts w:ascii="Arial" w:eastAsia="Arial" w:hAnsi="Arial" w:cs="Arial"/>
          <w:sz w:val="24"/>
          <w:szCs w:val="24"/>
        </w:rPr>
        <w:t xml:space="preserve">17-25 мая </w:t>
      </w:r>
      <w:r w:rsidR="00060475" w:rsidRPr="00A168E9">
        <w:rPr>
          <w:rFonts w:ascii="Arial" w:eastAsia="Arial" w:hAnsi="Arial" w:cs="Arial"/>
          <w:sz w:val="24"/>
          <w:szCs w:val="24"/>
        </w:rPr>
        <w:t>-</w:t>
      </w:r>
      <w:r w:rsidRPr="00A168E9">
        <w:rPr>
          <w:rFonts w:ascii="Arial" w:eastAsia="Arial" w:hAnsi="Arial" w:cs="Arial"/>
          <w:sz w:val="24"/>
          <w:szCs w:val="24"/>
        </w:rPr>
        <w:t xml:space="preserve"> экспертиза </w:t>
      </w:r>
      <w:r w:rsidR="00060475" w:rsidRPr="00A168E9">
        <w:rPr>
          <w:rFonts w:ascii="Arial" w:eastAsia="Arial" w:hAnsi="Arial" w:cs="Arial"/>
          <w:sz w:val="24"/>
          <w:szCs w:val="24"/>
        </w:rPr>
        <w:t xml:space="preserve">заявок </w:t>
      </w:r>
      <w:r w:rsidRPr="00A168E9">
        <w:rPr>
          <w:rFonts w:ascii="Arial" w:eastAsia="Arial" w:hAnsi="Arial" w:cs="Arial"/>
          <w:sz w:val="24"/>
          <w:szCs w:val="24"/>
        </w:rPr>
        <w:t>членами Экспертного совета</w:t>
      </w:r>
    </w:p>
    <w:p w14:paraId="5CAE5EDA" w14:textId="408DE9A6" w:rsidR="0019199F" w:rsidRPr="00A168E9" w:rsidRDefault="0019199F" w:rsidP="00926636">
      <w:pPr>
        <w:ind w:firstLine="567"/>
        <w:jc w:val="both"/>
        <w:rPr>
          <w:rFonts w:ascii="Arial" w:eastAsia="Quattrocento Sans" w:hAnsi="Arial" w:cs="Arial"/>
          <w:sz w:val="24"/>
          <w:szCs w:val="24"/>
        </w:rPr>
      </w:pPr>
      <w:r w:rsidRPr="00A168E9">
        <w:rPr>
          <w:rFonts w:ascii="Arial" w:eastAsia="Arial" w:hAnsi="Arial" w:cs="Arial"/>
          <w:sz w:val="24"/>
          <w:szCs w:val="24"/>
        </w:rPr>
        <w:t xml:space="preserve">27 мая </w:t>
      </w:r>
      <w:r w:rsidR="00060475" w:rsidRPr="00A168E9">
        <w:rPr>
          <w:rFonts w:ascii="Arial" w:eastAsia="Arial" w:hAnsi="Arial" w:cs="Arial"/>
          <w:sz w:val="24"/>
          <w:szCs w:val="24"/>
        </w:rPr>
        <w:t>-</w:t>
      </w:r>
      <w:r w:rsidRPr="00A168E9">
        <w:rPr>
          <w:rFonts w:ascii="Arial" w:eastAsia="Arial" w:hAnsi="Arial" w:cs="Arial"/>
          <w:sz w:val="24"/>
          <w:szCs w:val="24"/>
        </w:rPr>
        <w:t xml:space="preserve"> итоговое заседание Экспертного Совета</w:t>
      </w:r>
    </w:p>
    <w:p w14:paraId="2879A5F1" w14:textId="77777777" w:rsidR="0019199F" w:rsidRPr="00A168E9" w:rsidRDefault="0019199F" w:rsidP="00926636">
      <w:pPr>
        <w:ind w:firstLine="567"/>
        <w:jc w:val="both"/>
        <w:rPr>
          <w:rFonts w:ascii="Arial" w:eastAsia="Quattrocento Sans" w:hAnsi="Arial" w:cs="Arial"/>
          <w:sz w:val="24"/>
          <w:szCs w:val="24"/>
        </w:rPr>
      </w:pPr>
      <w:r w:rsidRPr="00A168E9">
        <w:rPr>
          <w:rFonts w:ascii="Arial" w:eastAsia="Arial" w:hAnsi="Arial" w:cs="Arial"/>
          <w:sz w:val="24"/>
          <w:szCs w:val="24"/>
        </w:rPr>
        <w:t>01 июня - объявление победителей</w:t>
      </w:r>
    </w:p>
    <w:p w14:paraId="547F48E4" w14:textId="77777777" w:rsidR="0019199F" w:rsidRDefault="0019199F">
      <w:pPr>
        <w:tabs>
          <w:tab w:val="left" w:pos="2863"/>
        </w:tabs>
        <w:jc w:val="both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6ABD5E43" w14:textId="1E08D926" w:rsidR="00660CD8" w:rsidRDefault="00AD4FD6">
      <w:pPr>
        <w:tabs>
          <w:tab w:val="left" w:pos="2863"/>
        </w:tabs>
        <w:jc w:val="both"/>
        <w:rPr>
          <w:rFonts w:ascii="Quattrocento Sans" w:eastAsia="Quattrocento Sans" w:hAnsi="Quattrocento Sans" w:cs="Quattrocento Sans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 xml:space="preserve">Окончание приема заявок </w:t>
      </w:r>
      <w:r w:rsidR="005A3177">
        <w:rPr>
          <w:rFonts w:ascii="Arial" w:eastAsia="Arial" w:hAnsi="Arial" w:cs="Arial"/>
          <w:b/>
          <w:color w:val="C00000"/>
          <w:sz w:val="24"/>
          <w:szCs w:val="24"/>
        </w:rPr>
        <w:t>15</w:t>
      </w:r>
      <w:r w:rsidRPr="00C34B05">
        <w:rPr>
          <w:rFonts w:ascii="Arial" w:eastAsia="Arial" w:hAnsi="Arial" w:cs="Arial"/>
          <w:b/>
          <w:color w:val="C00000"/>
          <w:sz w:val="24"/>
          <w:szCs w:val="24"/>
        </w:rPr>
        <w:t xml:space="preserve"> </w:t>
      </w:r>
      <w:r w:rsidR="00C34B05" w:rsidRPr="00C34B05">
        <w:rPr>
          <w:rFonts w:ascii="Arial" w:eastAsia="Arial" w:hAnsi="Arial" w:cs="Arial"/>
          <w:b/>
          <w:color w:val="C00000"/>
          <w:sz w:val="24"/>
          <w:szCs w:val="24"/>
        </w:rPr>
        <w:t>м</w:t>
      </w:r>
      <w:r w:rsidR="005A3177">
        <w:rPr>
          <w:rFonts w:ascii="Arial" w:eastAsia="Arial" w:hAnsi="Arial" w:cs="Arial"/>
          <w:b/>
          <w:color w:val="C00000"/>
          <w:sz w:val="24"/>
          <w:szCs w:val="24"/>
        </w:rPr>
        <w:t>ая</w:t>
      </w:r>
      <w:r w:rsidRPr="00C34B05">
        <w:rPr>
          <w:rFonts w:ascii="Arial" w:eastAsia="Arial" w:hAnsi="Arial" w:cs="Arial"/>
          <w:b/>
          <w:color w:val="C00000"/>
          <w:sz w:val="24"/>
          <w:szCs w:val="24"/>
        </w:rPr>
        <w:t xml:space="preserve"> 202</w:t>
      </w:r>
      <w:r w:rsidR="00C34B05" w:rsidRPr="00C34B05">
        <w:rPr>
          <w:rFonts w:ascii="Arial" w:eastAsia="Arial" w:hAnsi="Arial" w:cs="Arial"/>
          <w:b/>
          <w:color w:val="C00000"/>
          <w:sz w:val="24"/>
          <w:szCs w:val="24"/>
        </w:rPr>
        <w:t>1</w:t>
      </w:r>
      <w:r w:rsidRPr="00C34B05">
        <w:rPr>
          <w:rFonts w:ascii="Arial" w:eastAsia="Arial" w:hAnsi="Arial" w:cs="Arial"/>
          <w:b/>
          <w:color w:val="C00000"/>
          <w:sz w:val="24"/>
          <w:szCs w:val="24"/>
        </w:rPr>
        <w:t xml:space="preserve"> г.  (23:59 по Московскому времени)</w:t>
      </w:r>
    </w:p>
    <w:p w14:paraId="7DD618C9" w14:textId="77777777" w:rsidR="00660CD8" w:rsidRDefault="00660CD8">
      <w:pPr>
        <w:tabs>
          <w:tab w:val="left" w:pos="2863"/>
        </w:tabs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1981DF2B" w14:textId="6F95BC5D" w:rsidR="00660CD8" w:rsidRDefault="00AD4FD6">
      <w:pPr>
        <w:tabs>
          <w:tab w:val="left" w:pos="286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Заявки, поданные позже указанного срока и/или не соответствующие требованиям Конкурса, не рассматриваются. </w:t>
      </w:r>
    </w:p>
    <w:p w14:paraId="5E682CA0" w14:textId="77777777" w:rsidR="00AC02CA" w:rsidRDefault="00AC02CA">
      <w:pPr>
        <w:tabs>
          <w:tab w:val="left" w:pos="2863"/>
        </w:tabs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17549C3B" w14:textId="77777777" w:rsidR="00660CD8" w:rsidRDefault="00660CD8">
      <w:pPr>
        <w:ind w:left="6"/>
        <w:jc w:val="both"/>
        <w:rPr>
          <w:rFonts w:ascii="Quattrocento Sans" w:eastAsia="Quattrocento Sans" w:hAnsi="Quattrocento Sans" w:cs="Quattrocento Sans"/>
          <w:b/>
          <w:color w:val="355E91"/>
          <w:sz w:val="24"/>
          <w:szCs w:val="24"/>
          <w:highlight w:val="yellow"/>
        </w:rPr>
      </w:pPr>
    </w:p>
    <w:p w14:paraId="3EDA65C0" w14:textId="77777777" w:rsidR="005A3177" w:rsidRPr="005A3177" w:rsidRDefault="005A3177" w:rsidP="005A3177">
      <w:pPr>
        <w:ind w:left="6"/>
        <w:jc w:val="both"/>
        <w:rPr>
          <w:rFonts w:ascii="Arial" w:eastAsia="Arial" w:hAnsi="Arial" w:cs="Arial"/>
          <w:sz w:val="24"/>
          <w:szCs w:val="24"/>
        </w:rPr>
      </w:pPr>
    </w:p>
    <w:p w14:paraId="7EE5D937" w14:textId="4F1F9095" w:rsidR="00660CD8" w:rsidRDefault="00AD4FD6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ТРЕБОВАНИЯ К ЗАЯВКЕ</w:t>
      </w:r>
    </w:p>
    <w:p w14:paraId="52CB1D5F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84B3F67" wp14:editId="09CC2DFC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32B23B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3E2856F6" w14:textId="1852311C" w:rsidR="0019199F" w:rsidRPr="00102A8F" w:rsidRDefault="0019199F" w:rsidP="00102A8F">
      <w:pPr>
        <w:pStyle w:val="a6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Заявка оформляется в двух форматах: текстовый файл в формате </w:t>
      </w:r>
      <w:proofErr w:type="spellStart"/>
      <w:r w:rsidRPr="00102A8F">
        <w:rPr>
          <w:rFonts w:ascii="Arial" w:eastAsia="Arial" w:hAnsi="Arial" w:cs="Arial"/>
          <w:color w:val="000000"/>
          <w:sz w:val="24"/>
          <w:szCs w:val="24"/>
        </w:rPr>
        <w:t>Word</w:t>
      </w:r>
      <w:proofErr w:type="spellEnd"/>
      <w:r w:rsidRPr="00102A8F">
        <w:rPr>
          <w:rFonts w:ascii="Arial" w:eastAsia="Arial" w:hAnsi="Arial" w:cs="Arial"/>
          <w:color w:val="000000"/>
          <w:sz w:val="24"/>
          <w:szCs w:val="24"/>
        </w:rPr>
        <w:t>, а также отсканированный вариант, заверенный подписью и печатью;</w:t>
      </w:r>
    </w:p>
    <w:p w14:paraId="1BBCEC56" w14:textId="08E6CB90" w:rsidR="0019199F" w:rsidRPr="00102A8F" w:rsidRDefault="00D475E5" w:rsidP="00102A8F">
      <w:pPr>
        <w:pStyle w:val="a6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К заявке обязательно прилагается пакет документов и бюджет </w:t>
      </w:r>
      <w:r w:rsidR="00102A8F" w:rsidRPr="00102A8F">
        <w:rPr>
          <w:rFonts w:ascii="Arial" w:eastAsia="Arial" w:hAnsi="Arial" w:cs="Arial"/>
          <w:color w:val="000000"/>
          <w:sz w:val="24"/>
          <w:szCs w:val="24"/>
        </w:rPr>
        <w:t xml:space="preserve">проекта </w:t>
      </w:r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proofErr w:type="spellStart"/>
      <w:r w:rsidRPr="00102A8F">
        <w:rPr>
          <w:rFonts w:ascii="Arial" w:eastAsia="Arial" w:hAnsi="Arial" w:cs="Arial"/>
          <w:color w:val="000000"/>
          <w:sz w:val="24"/>
          <w:szCs w:val="24"/>
        </w:rPr>
        <w:t>Excel</w:t>
      </w:r>
      <w:proofErr w:type="spellEnd"/>
      <w:r w:rsidRPr="00102A8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4DAF58FC" w14:textId="045B1147" w:rsidR="00660CD8" w:rsidRPr="00102A8F" w:rsidRDefault="00AD4FD6" w:rsidP="00102A8F">
      <w:pPr>
        <w:pStyle w:val="a6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ind w:left="567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102A8F">
        <w:rPr>
          <w:rFonts w:ascii="Arial" w:eastAsia="Arial" w:hAnsi="Arial" w:cs="Arial"/>
          <w:color w:val="000000"/>
          <w:sz w:val="24"/>
          <w:szCs w:val="24"/>
        </w:rPr>
        <w:t xml:space="preserve">Заявка и приложения, подготовленные в соответствии с требованиями Конкурса, предоставляются заявителем по электронной почте </w:t>
      </w:r>
      <w:hyperlink r:id="rId20">
        <w:r w:rsidRPr="00102A8F">
          <w:rPr>
            <w:rFonts w:ascii="Arial" w:eastAsia="Quattrocento Sans" w:hAnsi="Arial" w:cs="Arial"/>
            <w:color w:val="0000FF"/>
            <w:sz w:val="24"/>
            <w:szCs w:val="24"/>
            <w:u w:val="single"/>
          </w:rPr>
          <w:t>info@paraicehockey.ru</w:t>
        </w:r>
      </w:hyperlink>
      <w:r w:rsidR="00926636">
        <w:rPr>
          <w:rFonts w:ascii="Quattrocento Sans" w:eastAsia="Quattrocento Sans" w:hAnsi="Quattrocento Sans" w:cs="Quattrocento Sans"/>
          <w:color w:val="000000"/>
          <w:sz w:val="24"/>
          <w:szCs w:val="24"/>
        </w:rPr>
        <w:t>;</w:t>
      </w:r>
    </w:p>
    <w:p w14:paraId="1B599E2A" w14:textId="43A4DEA6" w:rsidR="00660CD8" w:rsidRPr="00102A8F" w:rsidRDefault="00AC02CA" w:rsidP="00102A8F">
      <w:pPr>
        <w:pStyle w:val="a6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3"/>
        </w:tabs>
        <w:ind w:left="567"/>
        <w:jc w:val="both"/>
        <w:rPr>
          <w:color w:val="000000"/>
          <w:sz w:val="24"/>
          <w:szCs w:val="24"/>
        </w:rPr>
      </w:pPr>
      <w:r w:rsidRPr="00102A8F">
        <w:rPr>
          <w:rFonts w:ascii="Arial" w:eastAsia="Arial" w:hAnsi="Arial" w:cs="Arial"/>
          <w:color w:val="000000"/>
          <w:sz w:val="24"/>
          <w:szCs w:val="24"/>
        </w:rPr>
        <w:t>На Конкурс</w:t>
      </w:r>
      <w:r w:rsidR="00562635" w:rsidRPr="00102A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D4FD6" w:rsidRPr="00102A8F">
        <w:rPr>
          <w:rFonts w:ascii="Arial" w:eastAsia="Arial" w:hAnsi="Arial" w:cs="Arial"/>
          <w:color w:val="000000"/>
          <w:sz w:val="24"/>
          <w:szCs w:val="24"/>
        </w:rPr>
        <w:t>от одной организации может быть подана только одна заявка.</w:t>
      </w:r>
    </w:p>
    <w:p w14:paraId="58156FBF" w14:textId="77777777" w:rsidR="00660CD8" w:rsidRDefault="00660CD8">
      <w:pPr>
        <w:tabs>
          <w:tab w:val="left" w:pos="206"/>
        </w:tabs>
        <w:jc w:val="both"/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</w:p>
    <w:p w14:paraId="496CDEF5" w14:textId="77777777" w:rsidR="00660CD8" w:rsidRDefault="00AD4FD6" w:rsidP="00926636">
      <w:pPr>
        <w:ind w:firstLine="567"/>
        <w:jc w:val="both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Пакет документов для участия в Конкурсе:</w:t>
      </w:r>
    </w:p>
    <w:p w14:paraId="70B23E68" w14:textId="133EC6BB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Форма заявки</w:t>
      </w:r>
      <w:r w:rsidR="00AC02CA" w:rsidRPr="00926636">
        <w:rPr>
          <w:rFonts w:ascii="Arial" w:eastAsia="Arial" w:hAnsi="Arial" w:cs="Arial"/>
          <w:color w:val="000000"/>
          <w:sz w:val="24"/>
          <w:szCs w:val="24"/>
        </w:rPr>
        <w:t xml:space="preserve"> в форме </w:t>
      </w:r>
      <w:r w:rsidR="00AC02CA" w:rsidRPr="00926636">
        <w:rPr>
          <w:rFonts w:ascii="Arial" w:eastAsia="Arial" w:hAnsi="Arial" w:cs="Arial"/>
          <w:color w:val="000000"/>
          <w:sz w:val="24"/>
          <w:szCs w:val="24"/>
          <w:lang w:val="en-US"/>
        </w:rPr>
        <w:t>Word</w:t>
      </w:r>
      <w:r w:rsidR="00AC02CA" w:rsidRPr="00926636"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r w:rsidR="00AC02CA" w:rsidRPr="00926636">
        <w:rPr>
          <w:rFonts w:ascii="Arial" w:eastAsia="Arial" w:hAnsi="Arial" w:cs="Arial"/>
          <w:color w:val="000000"/>
          <w:sz w:val="24"/>
          <w:szCs w:val="24"/>
          <w:lang w:val="en-US"/>
        </w:rPr>
        <w:t>Excel</w:t>
      </w:r>
      <w:r w:rsidRPr="00926636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A5AC0BC" w14:textId="1E53A8A9" w:rsidR="00AC02CA" w:rsidRPr="00926636" w:rsidRDefault="00AC02CA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Скан формы заявки с подписями и печатями организации</w:t>
      </w:r>
      <w:r w:rsidR="00C12958" w:rsidRPr="00926636">
        <w:rPr>
          <w:rFonts w:ascii="Arial" w:eastAsia="Arial" w:hAnsi="Arial" w:cs="Arial"/>
          <w:color w:val="000000"/>
          <w:sz w:val="24"/>
          <w:szCs w:val="24"/>
        </w:rPr>
        <w:t xml:space="preserve"> заявителя</w:t>
      </w:r>
      <w:r w:rsidRPr="00926636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1112115" w14:textId="77777777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Копия действующего Устава, заверенная заявителем;</w:t>
      </w:r>
    </w:p>
    <w:p w14:paraId="092EDB81" w14:textId="77777777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Копия последнего годового отчёта в Минюст по форме N ОН0002;</w:t>
      </w:r>
    </w:p>
    <w:p w14:paraId="65A7922B" w14:textId="77777777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Письма поддержки со стороны партнёров и других учреждений, вовлечённых в проект.</w:t>
      </w:r>
    </w:p>
    <w:p w14:paraId="4D0C7876" w14:textId="7F0B6836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Документ, подтверждающий договоренность о предоставлении ледовой площадки для</w:t>
      </w:r>
      <w:r w:rsidR="00926636" w:rsidRPr="0092663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26636">
        <w:rPr>
          <w:rFonts w:ascii="Arial" w:eastAsia="Arial" w:hAnsi="Arial" w:cs="Arial"/>
          <w:color w:val="000000"/>
          <w:sz w:val="24"/>
          <w:szCs w:val="24"/>
        </w:rPr>
        <w:t>проведения занятий (в форме договора, соглашения о сотрудничестве или письма поддержки).</w:t>
      </w:r>
    </w:p>
    <w:p w14:paraId="72761D55" w14:textId="77777777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>Копии документов тренера, подтверждающих образование и квалификацию;</w:t>
      </w:r>
    </w:p>
    <w:p w14:paraId="3850373F" w14:textId="0938C31C" w:rsidR="00660CD8" w:rsidRPr="00926636" w:rsidRDefault="00AD4FD6" w:rsidP="00926636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4"/>
          <w:szCs w:val="24"/>
        </w:rPr>
      </w:pPr>
      <w:r w:rsidRPr="00926636">
        <w:rPr>
          <w:rFonts w:ascii="Arial" w:eastAsia="Arial" w:hAnsi="Arial" w:cs="Arial"/>
          <w:color w:val="000000"/>
          <w:sz w:val="24"/>
          <w:szCs w:val="24"/>
        </w:rPr>
        <w:t xml:space="preserve">Резюме </w:t>
      </w:r>
      <w:r w:rsidR="00D475E5" w:rsidRPr="00926636">
        <w:rPr>
          <w:rFonts w:ascii="Arial" w:eastAsia="Arial" w:hAnsi="Arial" w:cs="Arial"/>
          <w:color w:val="000000"/>
          <w:sz w:val="24"/>
          <w:szCs w:val="24"/>
        </w:rPr>
        <w:t xml:space="preserve">руководителя </w:t>
      </w:r>
      <w:r w:rsidRPr="00926636">
        <w:rPr>
          <w:rFonts w:ascii="Arial" w:eastAsia="Arial" w:hAnsi="Arial" w:cs="Arial"/>
          <w:color w:val="000000"/>
          <w:sz w:val="24"/>
          <w:szCs w:val="24"/>
        </w:rPr>
        <w:t>проекта</w:t>
      </w:r>
      <w:r w:rsidR="00551B0B" w:rsidRPr="0092663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8643EFB" w14:textId="77777777" w:rsidR="00660CD8" w:rsidRDefault="00660CD8" w:rsidP="0092663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38D10DE2" w14:textId="56E65579" w:rsidR="00660CD8" w:rsidRDefault="00AD4FD6" w:rsidP="00926636">
      <w:pPr>
        <w:ind w:left="6" w:firstLine="561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АНО «Детская следж-хоккейная лига» оставляет за собой право затребовать у Организации дополнительные документы в случае необходимости.</w:t>
      </w:r>
    </w:p>
    <w:p w14:paraId="470E63C1" w14:textId="77777777" w:rsidR="00660CD8" w:rsidRDefault="00660CD8" w:rsidP="00926636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E15B5FD" w14:textId="77777777" w:rsidR="00660CD8" w:rsidRDefault="00AD4FD6" w:rsidP="00926636">
      <w:pPr>
        <w:ind w:left="6" w:firstLine="561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Документы, представленные на Конкурс, не рецензируются и не возвращаются.</w:t>
      </w:r>
    </w:p>
    <w:p w14:paraId="71F35A56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1FDD949F" w14:textId="77777777" w:rsidR="00660CD8" w:rsidRDefault="00AD4FD6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ПРОЦЕДУРА РАССМОТРЕНИЯ ЗАЯВОК</w:t>
      </w:r>
    </w:p>
    <w:p w14:paraId="129B6983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790CCEAC" wp14:editId="7B618A2D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2B8095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7E31669E" w14:textId="680DAE12" w:rsidR="00D475E5" w:rsidRDefault="00AD4FD6" w:rsidP="00926636">
      <w:pPr>
        <w:ind w:left="6" w:firstLine="5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определения победителей Конкурса создается Экспертный совет, в состав которого входят представители Детской следж-хоккейной лиги и </w:t>
      </w:r>
      <w:r w:rsidR="00D475E5">
        <w:rPr>
          <w:rFonts w:ascii="Arial" w:eastAsia="Arial" w:hAnsi="Arial" w:cs="Arial"/>
          <w:sz w:val="24"/>
          <w:szCs w:val="24"/>
        </w:rPr>
        <w:t>эксперт</w:t>
      </w:r>
      <w:r w:rsidR="00060475">
        <w:rPr>
          <w:rFonts w:ascii="Arial" w:eastAsia="Arial" w:hAnsi="Arial" w:cs="Arial"/>
          <w:sz w:val="24"/>
          <w:szCs w:val="24"/>
        </w:rPr>
        <w:t>ы</w:t>
      </w:r>
      <w:r w:rsidR="00D475E5">
        <w:rPr>
          <w:rFonts w:ascii="Arial" w:eastAsia="Arial" w:hAnsi="Arial" w:cs="Arial"/>
          <w:sz w:val="24"/>
          <w:szCs w:val="24"/>
        </w:rPr>
        <w:t xml:space="preserve"> из партнерских организаций. </w:t>
      </w:r>
    </w:p>
    <w:p w14:paraId="19B2EDC9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1D690DB4" w14:textId="77777777" w:rsidR="008D701F" w:rsidRDefault="008D701F" w:rsidP="008D701F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 xml:space="preserve">КРИТЕРИИ ОЦЕНИВАНИЯ </w:t>
      </w:r>
    </w:p>
    <w:p w14:paraId="623F7BF8" w14:textId="77777777" w:rsidR="008D701F" w:rsidRPr="00C12958" w:rsidRDefault="008D701F" w:rsidP="008D701F">
      <w:pPr>
        <w:jc w:val="both"/>
        <w:rPr>
          <w:rFonts w:ascii="Calibri" w:eastAsia="Quattrocento San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63754100" wp14:editId="244B8EA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80E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0;margin-top:14.4pt;width:501.95pt;height:1.5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" filled="t" strokecolor="#355e90" strokeweight=".55mm">
                <v:stroke joinstyle="miter"/>
                <w10:wrap type="square"/>
              </v:shape>
            </w:pict>
          </mc:Fallback>
        </mc:AlternateContent>
      </w:r>
    </w:p>
    <w:p w14:paraId="319673ED" w14:textId="77777777" w:rsidR="008D701F" w:rsidRPr="00C12958" w:rsidRDefault="008D701F" w:rsidP="00926636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92331"/>
        </w:rPr>
      </w:pPr>
      <w:r w:rsidRPr="00C12958">
        <w:rPr>
          <w:rFonts w:ascii="Arial" w:hAnsi="Arial" w:cs="Arial"/>
          <w:b/>
          <w:bCs/>
          <w:color w:val="092331"/>
        </w:rPr>
        <w:t>Проекта</w:t>
      </w:r>
    </w:p>
    <w:p w14:paraId="283603DA" w14:textId="45E152F9" w:rsidR="00D475E5" w:rsidRPr="00676C38" w:rsidRDefault="00D475E5" w:rsidP="00926636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92331"/>
        </w:rPr>
      </w:pPr>
      <w:r w:rsidRPr="00676C38">
        <w:rPr>
          <w:rFonts w:ascii="Arial" w:hAnsi="Arial" w:cs="Arial"/>
          <w:color w:val="092331"/>
        </w:rPr>
        <w:t xml:space="preserve">Актуальность </w:t>
      </w:r>
      <w:r w:rsidR="00060475">
        <w:rPr>
          <w:rFonts w:ascii="Arial" w:hAnsi="Arial" w:cs="Arial"/>
          <w:color w:val="092331"/>
        </w:rPr>
        <w:t>п</w:t>
      </w:r>
      <w:r w:rsidRPr="00676C38">
        <w:rPr>
          <w:rFonts w:ascii="Arial" w:hAnsi="Arial" w:cs="Arial"/>
          <w:color w:val="092331"/>
        </w:rPr>
        <w:t>роекта для организации заявителя и ее целевой аудитории;</w:t>
      </w:r>
    </w:p>
    <w:p w14:paraId="73EA14C0" w14:textId="6D5A471A" w:rsidR="008D701F" w:rsidRPr="00676C38" w:rsidRDefault="008D701F" w:rsidP="00926636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92331"/>
        </w:rPr>
      </w:pPr>
      <w:r w:rsidRPr="00676C38">
        <w:rPr>
          <w:rFonts w:ascii="Arial" w:hAnsi="Arial" w:cs="Arial"/>
          <w:color w:val="092331"/>
        </w:rPr>
        <w:t xml:space="preserve">Логическая связанность проекта: соответствие целей и задач </w:t>
      </w:r>
      <w:r w:rsidR="004F0ED6" w:rsidRPr="00676C38">
        <w:rPr>
          <w:rFonts w:ascii="Arial" w:hAnsi="Arial" w:cs="Arial"/>
          <w:color w:val="092331"/>
        </w:rPr>
        <w:t>конкурсного проекта</w:t>
      </w:r>
      <w:r w:rsidRPr="00676C38">
        <w:rPr>
          <w:rFonts w:ascii="Arial" w:hAnsi="Arial" w:cs="Arial"/>
          <w:color w:val="092331"/>
        </w:rPr>
        <w:t xml:space="preserve"> приоритетам </w:t>
      </w:r>
      <w:r w:rsidR="004F0ED6" w:rsidRPr="00676C38">
        <w:rPr>
          <w:rFonts w:ascii="Arial" w:hAnsi="Arial" w:cs="Arial"/>
          <w:color w:val="092331"/>
        </w:rPr>
        <w:t>и целям конкурса «Хоккей без барьеров»</w:t>
      </w:r>
      <w:r w:rsidRPr="00676C38">
        <w:rPr>
          <w:rFonts w:ascii="Arial" w:hAnsi="Arial" w:cs="Arial"/>
          <w:color w:val="092331"/>
        </w:rPr>
        <w:t>, решаемым проблемам и ожидаемым результатам;</w:t>
      </w:r>
    </w:p>
    <w:p w14:paraId="69976513" w14:textId="46CF93F4" w:rsidR="008D701F" w:rsidRPr="00676C38" w:rsidRDefault="008D701F" w:rsidP="00926636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92331"/>
        </w:rPr>
      </w:pPr>
      <w:r w:rsidRPr="00676C38">
        <w:rPr>
          <w:rFonts w:ascii="Arial" w:hAnsi="Arial" w:cs="Arial"/>
          <w:color w:val="092331"/>
        </w:rPr>
        <w:t>Реалистичность бюджета: соответствие затрат заявленным целям и результатам.</w:t>
      </w:r>
    </w:p>
    <w:p w14:paraId="700D884E" w14:textId="77777777" w:rsidR="008D701F" w:rsidRPr="00676C38" w:rsidRDefault="008D701F" w:rsidP="00926636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92331"/>
        </w:rPr>
      </w:pPr>
    </w:p>
    <w:p w14:paraId="12000EC8" w14:textId="77777777" w:rsidR="00676C38" w:rsidRPr="00676C38" w:rsidRDefault="008D701F" w:rsidP="00926636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bCs/>
          <w:color w:val="092331"/>
        </w:rPr>
      </w:pPr>
      <w:r w:rsidRPr="00676C38">
        <w:rPr>
          <w:rFonts w:ascii="Arial" w:hAnsi="Arial" w:cs="Arial"/>
          <w:b/>
          <w:bCs/>
          <w:color w:val="092331"/>
        </w:rPr>
        <w:t>Организации</w:t>
      </w:r>
    </w:p>
    <w:p w14:paraId="6FA3460B" w14:textId="77777777" w:rsidR="00926636" w:rsidRDefault="008D701F" w:rsidP="00926636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92331"/>
        </w:rPr>
      </w:pPr>
      <w:r w:rsidRPr="00676C38">
        <w:rPr>
          <w:rFonts w:ascii="Arial" w:hAnsi="Arial" w:cs="Arial"/>
          <w:color w:val="092331"/>
        </w:rPr>
        <w:t>Опыт реализации спортивных</w:t>
      </w:r>
      <w:r w:rsidR="00D475E5">
        <w:rPr>
          <w:rFonts w:ascii="Arial" w:hAnsi="Arial" w:cs="Arial"/>
          <w:color w:val="092331"/>
        </w:rPr>
        <w:t xml:space="preserve">, </w:t>
      </w:r>
      <w:r w:rsidRPr="00676C38">
        <w:rPr>
          <w:rFonts w:ascii="Arial" w:hAnsi="Arial" w:cs="Arial"/>
          <w:color w:val="092331"/>
        </w:rPr>
        <w:t>социальных проектов или использования</w:t>
      </w:r>
    </w:p>
    <w:p w14:paraId="068B39FE" w14:textId="7047054D" w:rsidR="00676C38" w:rsidRPr="00676C38" w:rsidRDefault="00926636" w:rsidP="00926636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92331"/>
        </w:rPr>
      </w:pPr>
      <w:r>
        <w:rPr>
          <w:rFonts w:ascii="Arial" w:hAnsi="Arial" w:cs="Arial"/>
          <w:color w:val="092331"/>
        </w:rPr>
        <w:t>а</w:t>
      </w:r>
      <w:r w:rsidR="00060475">
        <w:rPr>
          <w:rFonts w:ascii="Arial" w:hAnsi="Arial" w:cs="Arial"/>
          <w:color w:val="092331"/>
        </w:rPr>
        <w:t>налогичных</w:t>
      </w:r>
      <w:r w:rsidR="008D701F" w:rsidRPr="00676C38">
        <w:rPr>
          <w:rFonts w:ascii="Arial" w:hAnsi="Arial" w:cs="Arial"/>
          <w:color w:val="092331"/>
        </w:rPr>
        <w:t xml:space="preserve"> практик.</w:t>
      </w:r>
    </w:p>
    <w:p w14:paraId="318190DB" w14:textId="77777777" w:rsidR="00676C38" w:rsidRDefault="00676C38" w:rsidP="00676C38">
      <w:pPr>
        <w:pStyle w:val="ac"/>
        <w:shd w:val="clear" w:color="auto" w:fill="FFFFFF"/>
        <w:spacing w:before="0" w:beforeAutospacing="0" w:after="0" w:afterAutospacing="0"/>
        <w:ind w:left="720"/>
        <w:rPr>
          <w:rFonts w:ascii="Arial" w:eastAsia="Arial" w:hAnsi="Arial" w:cs="Arial"/>
        </w:rPr>
      </w:pPr>
    </w:p>
    <w:p w14:paraId="35CF245E" w14:textId="77777777" w:rsidR="00676C38" w:rsidRDefault="00676C38" w:rsidP="00676C38">
      <w:pPr>
        <w:pStyle w:val="ac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</w:p>
    <w:p w14:paraId="08171025" w14:textId="77777777" w:rsidR="00060475" w:rsidRDefault="00060475" w:rsidP="00676C38">
      <w:pPr>
        <w:pStyle w:val="ac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</w:p>
    <w:p w14:paraId="39A6643E" w14:textId="77777777" w:rsidR="00060475" w:rsidRDefault="00060475" w:rsidP="00676C38">
      <w:pPr>
        <w:pStyle w:val="ac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</w:p>
    <w:p w14:paraId="65484A1B" w14:textId="77777777" w:rsidR="00926636" w:rsidRDefault="00926636" w:rsidP="00676C38">
      <w:pPr>
        <w:pStyle w:val="ac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</w:p>
    <w:p w14:paraId="1253BBCD" w14:textId="77777777" w:rsidR="00926636" w:rsidRDefault="00926636" w:rsidP="00676C38">
      <w:pPr>
        <w:pStyle w:val="ac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</w:p>
    <w:p w14:paraId="003C6888" w14:textId="214FED6A" w:rsidR="00676C38" w:rsidRDefault="00AD4FD6" w:rsidP="00926636">
      <w:pPr>
        <w:pStyle w:val="ac"/>
        <w:shd w:val="clear" w:color="auto" w:fill="FFFFFF"/>
        <w:spacing w:before="0" w:beforeAutospacing="0" w:after="0" w:afterAutospacing="0"/>
        <w:ind w:firstLine="567"/>
        <w:rPr>
          <w:rFonts w:ascii="Arial" w:eastAsia="Arial" w:hAnsi="Arial" w:cs="Arial"/>
        </w:rPr>
      </w:pPr>
      <w:r w:rsidRPr="00676C38">
        <w:rPr>
          <w:rFonts w:ascii="Arial" w:eastAsia="Arial" w:hAnsi="Arial" w:cs="Arial"/>
        </w:rPr>
        <w:t>На заседании Экспертного совета по каждой заявке принимается одно из следующих решений:</w:t>
      </w:r>
    </w:p>
    <w:p w14:paraId="417A2397" w14:textId="77777777" w:rsidR="00676C38" w:rsidRDefault="00676C38" w:rsidP="00676C38">
      <w:pPr>
        <w:pStyle w:val="ac"/>
        <w:shd w:val="clear" w:color="auto" w:fill="FFFFFF"/>
        <w:spacing w:before="0" w:beforeAutospacing="0" w:after="0" w:afterAutospacing="0"/>
        <w:rPr>
          <w:rFonts w:ascii="Arial" w:eastAsia="Arial" w:hAnsi="Arial" w:cs="Arial"/>
        </w:rPr>
      </w:pPr>
    </w:p>
    <w:p w14:paraId="72824870" w14:textId="5B8F7747" w:rsidR="00660CD8" w:rsidRPr="00676C38" w:rsidRDefault="00AD4FD6" w:rsidP="00926636">
      <w:pPr>
        <w:pStyle w:val="ac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67"/>
        <w:rPr>
          <w:rFonts w:ascii="Arial" w:eastAsia="Arial" w:hAnsi="Arial" w:cs="Arial"/>
        </w:rPr>
      </w:pPr>
      <w:r w:rsidRPr="00676C38">
        <w:rPr>
          <w:rFonts w:ascii="Arial" w:eastAsia="Arial" w:hAnsi="Arial" w:cs="Arial"/>
        </w:rPr>
        <w:t>Решение «Поддержать» проект</w:t>
      </w:r>
      <w:r w:rsidR="00926636">
        <w:rPr>
          <w:rFonts w:ascii="Arial" w:eastAsia="Arial" w:hAnsi="Arial" w:cs="Arial"/>
        </w:rPr>
        <w:t>;</w:t>
      </w:r>
    </w:p>
    <w:p w14:paraId="0B21E9B4" w14:textId="29DFC539" w:rsidR="00660CD8" w:rsidRPr="00926636" w:rsidRDefault="00AD4FD6" w:rsidP="00926636">
      <w:pPr>
        <w:pStyle w:val="a6"/>
        <w:numPr>
          <w:ilvl w:val="0"/>
          <w:numId w:val="36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926636">
        <w:rPr>
          <w:rFonts w:ascii="Arial" w:eastAsia="Arial" w:hAnsi="Arial" w:cs="Arial"/>
          <w:sz w:val="24"/>
          <w:szCs w:val="24"/>
        </w:rPr>
        <w:t>Решение «Отклонить» проект</w:t>
      </w:r>
      <w:r w:rsidR="00926636">
        <w:rPr>
          <w:rFonts w:ascii="Arial" w:eastAsia="Arial" w:hAnsi="Arial" w:cs="Arial"/>
          <w:sz w:val="24"/>
          <w:szCs w:val="24"/>
        </w:rPr>
        <w:t>;</w:t>
      </w:r>
    </w:p>
    <w:p w14:paraId="37052D2B" w14:textId="089DDACD" w:rsidR="00676C38" w:rsidRPr="00926636" w:rsidRDefault="00AD4FD6" w:rsidP="00926636">
      <w:pPr>
        <w:pStyle w:val="a6"/>
        <w:numPr>
          <w:ilvl w:val="0"/>
          <w:numId w:val="36"/>
        </w:numPr>
        <w:tabs>
          <w:tab w:val="left" w:pos="567"/>
        </w:tabs>
        <w:ind w:left="567"/>
        <w:jc w:val="both"/>
        <w:rPr>
          <w:sz w:val="24"/>
          <w:szCs w:val="24"/>
        </w:rPr>
      </w:pPr>
      <w:r w:rsidRPr="00926636">
        <w:rPr>
          <w:rFonts w:ascii="Arial" w:eastAsia="Arial" w:hAnsi="Arial" w:cs="Arial"/>
          <w:sz w:val="24"/>
          <w:szCs w:val="24"/>
        </w:rPr>
        <w:t>Решение «Поддержать при условии доработки»</w:t>
      </w:r>
      <w:r w:rsidR="00926636">
        <w:rPr>
          <w:rFonts w:ascii="Arial" w:eastAsia="Arial" w:hAnsi="Arial" w:cs="Arial"/>
          <w:sz w:val="24"/>
          <w:szCs w:val="24"/>
        </w:rPr>
        <w:t>.</w:t>
      </w:r>
    </w:p>
    <w:p w14:paraId="71D7EE04" w14:textId="77777777" w:rsidR="00D475E5" w:rsidRDefault="00D475E5" w:rsidP="00D475E5">
      <w:pPr>
        <w:tabs>
          <w:tab w:val="left" w:pos="567"/>
        </w:tabs>
        <w:jc w:val="both"/>
        <w:rPr>
          <w:rFonts w:ascii="Arial" w:eastAsia="Arial" w:hAnsi="Arial" w:cs="Arial"/>
          <w:sz w:val="24"/>
          <w:szCs w:val="24"/>
        </w:rPr>
      </w:pPr>
    </w:p>
    <w:p w14:paraId="64B7899E" w14:textId="2ADF9BB4" w:rsidR="00676C38" w:rsidRPr="00D475E5" w:rsidRDefault="00AD4FD6" w:rsidP="0092663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475E5">
        <w:rPr>
          <w:rFonts w:ascii="Arial" w:eastAsia="Arial" w:hAnsi="Arial" w:cs="Arial"/>
          <w:sz w:val="24"/>
          <w:szCs w:val="24"/>
        </w:rPr>
        <w:t>Решение о победителях Конкурса принимается большинством голосов</w:t>
      </w:r>
      <w:r w:rsidR="00926636">
        <w:rPr>
          <w:rFonts w:ascii="Arial" w:eastAsia="Arial" w:hAnsi="Arial" w:cs="Arial"/>
          <w:sz w:val="24"/>
          <w:szCs w:val="24"/>
        </w:rPr>
        <w:t>.</w:t>
      </w:r>
    </w:p>
    <w:p w14:paraId="346CD17D" w14:textId="5F6508D4" w:rsidR="00660CD8" w:rsidRPr="00D475E5" w:rsidRDefault="00AD4FD6" w:rsidP="0092663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475E5">
        <w:rPr>
          <w:rFonts w:ascii="Arial" w:eastAsia="Arial" w:hAnsi="Arial" w:cs="Arial"/>
          <w:sz w:val="24"/>
          <w:szCs w:val="24"/>
        </w:rPr>
        <w:t>Результаты открытого голосования вносятся в протокол</w:t>
      </w:r>
      <w:r w:rsidR="00926636">
        <w:rPr>
          <w:rFonts w:ascii="Arial" w:eastAsia="Arial" w:hAnsi="Arial" w:cs="Arial"/>
          <w:sz w:val="24"/>
          <w:szCs w:val="24"/>
        </w:rPr>
        <w:t>.</w:t>
      </w:r>
    </w:p>
    <w:p w14:paraId="4D00D29F" w14:textId="77777777" w:rsidR="00C12958" w:rsidRDefault="00C12958" w:rsidP="00926636">
      <w:pPr>
        <w:ind w:left="6" w:right="340" w:firstLine="567"/>
        <w:jc w:val="both"/>
        <w:rPr>
          <w:rFonts w:ascii="Arial" w:eastAsia="Arial" w:hAnsi="Arial" w:cs="Arial"/>
          <w:sz w:val="24"/>
          <w:szCs w:val="24"/>
        </w:rPr>
      </w:pPr>
    </w:p>
    <w:p w14:paraId="4748D1D6" w14:textId="4FA6CC84" w:rsidR="00C12958" w:rsidRDefault="00C12958" w:rsidP="00926636">
      <w:pPr>
        <w:ind w:left="6" w:firstLine="567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Основание для начала реализации проекта и финансовых операций – заключение договора между АНО «Детская следж-хоккейная лига» и организацией-победителем.</w:t>
      </w:r>
    </w:p>
    <w:p w14:paraId="29746DDE" w14:textId="72A7A0EE" w:rsidR="00C12958" w:rsidRDefault="00C12958" w:rsidP="00926636">
      <w:pPr>
        <w:ind w:left="6" w:firstLine="567"/>
        <w:jc w:val="both"/>
        <w:rPr>
          <w:rFonts w:ascii="Arial" w:eastAsia="Arial" w:hAnsi="Arial" w:cs="Arial"/>
          <w:b/>
          <w:color w:val="355E91"/>
          <w:sz w:val="24"/>
          <w:szCs w:val="24"/>
        </w:rPr>
      </w:pPr>
    </w:p>
    <w:p w14:paraId="23D5CF03" w14:textId="77777777" w:rsidR="00C12958" w:rsidRDefault="00C12958">
      <w:pPr>
        <w:ind w:left="6"/>
        <w:jc w:val="both"/>
        <w:rPr>
          <w:rFonts w:ascii="Arial" w:eastAsia="Arial" w:hAnsi="Arial" w:cs="Arial"/>
          <w:b/>
          <w:color w:val="355E91"/>
          <w:sz w:val="24"/>
          <w:szCs w:val="24"/>
        </w:rPr>
      </w:pPr>
    </w:p>
    <w:p w14:paraId="5B1FA181" w14:textId="339D0277" w:rsidR="00660CD8" w:rsidRDefault="00AD4FD6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ОБЪЯВЛЕНИЕ ПОБЕДИТЕЛЕЙ КОНКУРСА</w:t>
      </w:r>
    </w:p>
    <w:p w14:paraId="6783ACC0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67FEDD8D" wp14:editId="37865825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190500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872841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79200BAB" w14:textId="77777777" w:rsidR="00660CD8" w:rsidRPr="004C6BD9" w:rsidRDefault="00AD4FD6" w:rsidP="00926636">
      <w:pPr>
        <w:ind w:left="6" w:right="220" w:firstLine="561"/>
        <w:jc w:val="both"/>
        <w:rPr>
          <w:rFonts w:ascii="Arial" w:eastAsia="Quattrocento Sans" w:hAnsi="Arial" w:cs="Arial"/>
          <w:sz w:val="24"/>
          <w:szCs w:val="24"/>
        </w:rPr>
      </w:pPr>
      <w:r w:rsidRPr="004C6BD9">
        <w:rPr>
          <w:rFonts w:ascii="Arial" w:eastAsia="Arial" w:hAnsi="Arial" w:cs="Arial"/>
          <w:sz w:val="24"/>
          <w:szCs w:val="24"/>
        </w:rPr>
        <w:t xml:space="preserve">Информация о победителях Конкурса будет размещена на сайтах </w:t>
      </w:r>
      <w:hyperlink r:id="rId23">
        <w:r w:rsidRPr="004C6BD9">
          <w:rPr>
            <w:rFonts w:ascii="Arial" w:eastAsia="Quattrocento Sans" w:hAnsi="Arial" w:cs="Arial"/>
            <w:color w:val="0000FF"/>
            <w:sz w:val="24"/>
            <w:szCs w:val="24"/>
            <w:u w:val="single"/>
          </w:rPr>
          <w:t>www.paraicehockey.ru</w:t>
        </w:r>
      </w:hyperlink>
      <w:r w:rsidRPr="004C6BD9">
        <w:rPr>
          <w:rFonts w:ascii="Arial" w:eastAsia="Quattrocento Sans" w:hAnsi="Arial" w:cs="Arial"/>
          <w:color w:val="990099"/>
          <w:sz w:val="24"/>
          <w:szCs w:val="24"/>
          <w:u w:val="single"/>
        </w:rPr>
        <w:t xml:space="preserve"> </w:t>
      </w:r>
      <w:r w:rsidRPr="004C6BD9">
        <w:rPr>
          <w:rFonts w:ascii="Arial" w:eastAsia="Arial" w:hAnsi="Arial" w:cs="Arial"/>
          <w:sz w:val="24"/>
          <w:szCs w:val="24"/>
        </w:rPr>
        <w:t xml:space="preserve">и </w:t>
      </w:r>
      <w:hyperlink r:id="rId24">
        <w:r w:rsidRPr="004C6BD9">
          <w:rPr>
            <w:rFonts w:ascii="Arial" w:eastAsia="Quattrocento Sans" w:hAnsi="Arial" w:cs="Arial"/>
            <w:color w:val="0000FF"/>
            <w:sz w:val="24"/>
            <w:szCs w:val="24"/>
            <w:u w:val="single"/>
          </w:rPr>
          <w:t>www.timchenkofoundation.org</w:t>
        </w:r>
      </w:hyperlink>
      <w:r w:rsidRPr="004C6BD9">
        <w:rPr>
          <w:rFonts w:ascii="Arial" w:eastAsia="Quattrocento Sans" w:hAnsi="Arial" w:cs="Arial"/>
          <w:color w:val="0563C1"/>
          <w:sz w:val="24"/>
          <w:szCs w:val="24"/>
          <w:u w:val="single"/>
        </w:rPr>
        <w:t xml:space="preserve"> </w:t>
      </w:r>
    </w:p>
    <w:p w14:paraId="5D6C98F4" w14:textId="77777777" w:rsidR="00660CD8" w:rsidRPr="004C6BD9" w:rsidRDefault="00660CD8" w:rsidP="00926636">
      <w:pPr>
        <w:ind w:firstLine="561"/>
        <w:jc w:val="both"/>
        <w:rPr>
          <w:rFonts w:ascii="Arial" w:eastAsia="Quattrocento Sans" w:hAnsi="Arial" w:cs="Arial"/>
          <w:sz w:val="24"/>
          <w:szCs w:val="24"/>
        </w:rPr>
      </w:pPr>
    </w:p>
    <w:p w14:paraId="2A34AFF8" w14:textId="6AF54ED1" w:rsidR="00660CD8" w:rsidRPr="004C6BD9" w:rsidRDefault="00AD4FD6" w:rsidP="00926636">
      <w:pPr>
        <w:ind w:left="6" w:right="283" w:firstLine="561"/>
        <w:jc w:val="both"/>
        <w:rPr>
          <w:rFonts w:ascii="Arial" w:eastAsia="Quattrocento Sans" w:hAnsi="Arial" w:cs="Arial"/>
          <w:sz w:val="24"/>
          <w:szCs w:val="24"/>
        </w:rPr>
      </w:pPr>
      <w:r w:rsidRPr="004C6BD9">
        <w:rPr>
          <w:rFonts w:ascii="Arial" w:eastAsia="Arial" w:hAnsi="Arial" w:cs="Arial"/>
          <w:sz w:val="24"/>
          <w:szCs w:val="24"/>
        </w:rPr>
        <w:t xml:space="preserve">Все заявители будут </w:t>
      </w:r>
      <w:r w:rsidR="00102A8F">
        <w:rPr>
          <w:rFonts w:ascii="Arial" w:eastAsia="Arial" w:hAnsi="Arial" w:cs="Arial"/>
          <w:sz w:val="24"/>
          <w:szCs w:val="24"/>
        </w:rPr>
        <w:t>про</w:t>
      </w:r>
      <w:r w:rsidRPr="004C6BD9">
        <w:rPr>
          <w:rFonts w:ascii="Arial" w:eastAsia="Arial" w:hAnsi="Arial" w:cs="Arial"/>
          <w:sz w:val="24"/>
          <w:szCs w:val="24"/>
        </w:rPr>
        <w:t xml:space="preserve">информированы о результатах Конкурса по электронной по почте. </w:t>
      </w:r>
    </w:p>
    <w:p w14:paraId="424F8314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7F6462C4" w14:textId="77777777" w:rsidR="00660CD8" w:rsidRDefault="00AD4FD6">
      <w:pPr>
        <w:ind w:left="6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eastAsia="Arial" w:hAnsi="Arial" w:cs="Arial"/>
          <w:b/>
          <w:color w:val="355E91"/>
          <w:sz w:val="24"/>
          <w:szCs w:val="24"/>
        </w:rPr>
        <w:t>ИСТОЧНИКИ ИНФОРМАЦИИ</w:t>
      </w:r>
    </w:p>
    <w:p w14:paraId="492DE480" w14:textId="77777777" w:rsidR="00660CD8" w:rsidRDefault="00AD4FD6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37F048D3" wp14:editId="1826A823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6374765" cy="19800"/>
                <wp:effectExtent l="0" t="0" r="0" b="0"/>
                <wp:wrapSquare wrapText="bothSides" distT="0" distB="0" distL="0" distR="0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8618" y="3777619"/>
                          <a:ext cx="637476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800" cap="flat" cmpd="sng">
                          <a:solidFill>
                            <a:srgbClr val="355E9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6374765" cy="19800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765" cy="1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A3E08A" w14:textId="77777777" w:rsidR="00660CD8" w:rsidRDefault="00660CD8">
      <w:pPr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29E9C009" w14:textId="77777777" w:rsidR="00660CD8" w:rsidRPr="004C6BD9" w:rsidRDefault="00AD4FD6" w:rsidP="009266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firstLine="567"/>
        <w:rPr>
          <w:rFonts w:ascii="Arial" w:eastAsia="Quattrocento Sans" w:hAnsi="Arial" w:cs="Arial"/>
          <w:color w:val="000000"/>
          <w:sz w:val="24"/>
          <w:szCs w:val="24"/>
        </w:rPr>
      </w:pPr>
      <w:r w:rsidRPr="004C6BD9">
        <w:rPr>
          <w:rFonts w:ascii="Arial" w:eastAsia="Arial" w:hAnsi="Arial" w:cs="Arial"/>
          <w:color w:val="000000"/>
          <w:sz w:val="24"/>
          <w:szCs w:val="24"/>
        </w:rPr>
        <w:t xml:space="preserve">Положение о конкурсе, форму заявки на участие, а также дополнительную информацию можно получить на сайте </w:t>
      </w:r>
      <w:hyperlink r:id="rId26">
        <w:r w:rsidRPr="004C6BD9">
          <w:rPr>
            <w:rFonts w:ascii="Arial" w:eastAsia="Quattrocento Sans" w:hAnsi="Arial" w:cs="Arial"/>
            <w:color w:val="990099"/>
            <w:sz w:val="24"/>
            <w:szCs w:val="24"/>
            <w:highlight w:val="white"/>
            <w:u w:val="single"/>
          </w:rPr>
          <w:t>www.paraicehockey.ru</w:t>
        </w:r>
      </w:hyperlink>
      <w:r w:rsidRPr="004C6BD9">
        <w:rPr>
          <w:rFonts w:ascii="Arial" w:eastAsia="Arial" w:hAnsi="Arial" w:cs="Arial"/>
          <w:color w:val="000000"/>
          <w:sz w:val="24"/>
          <w:szCs w:val="24"/>
        </w:rPr>
        <w:t>, а также запросить в АНО «Детская следж-хоккейная лига» по электронной почте или телефону:</w:t>
      </w:r>
    </w:p>
    <w:p w14:paraId="1140B8E7" w14:textId="77777777" w:rsidR="00926636" w:rsidRDefault="00926636" w:rsidP="009266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firstLine="567"/>
        <w:rPr>
          <w:rFonts w:ascii="Arial" w:eastAsia="Arial" w:hAnsi="Arial" w:cs="Arial"/>
          <w:color w:val="000000"/>
          <w:sz w:val="24"/>
          <w:szCs w:val="24"/>
        </w:rPr>
      </w:pPr>
    </w:p>
    <w:p w14:paraId="15379E5F" w14:textId="0F7B88EE" w:rsidR="00926636" w:rsidRDefault="00AD4FD6" w:rsidP="009266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firstLine="567"/>
        <w:rPr>
          <w:rFonts w:ascii="Arial" w:eastAsia="Arial" w:hAnsi="Arial" w:cs="Arial"/>
          <w:color w:val="000000"/>
          <w:sz w:val="24"/>
          <w:szCs w:val="24"/>
        </w:rPr>
      </w:pPr>
      <w:r w:rsidRPr="004C6BD9">
        <w:rPr>
          <w:rFonts w:ascii="Arial" w:eastAsia="Arial" w:hAnsi="Arial" w:cs="Arial"/>
          <w:color w:val="000000"/>
          <w:sz w:val="24"/>
          <w:szCs w:val="24"/>
        </w:rPr>
        <w:t>Координатор конкурса</w:t>
      </w:r>
      <w:r w:rsidR="00926636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778F211" w14:textId="55B187FD" w:rsidR="00660CD8" w:rsidRPr="004C6BD9" w:rsidRDefault="009C505C" w:rsidP="009266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firstLine="567"/>
        <w:rPr>
          <w:rFonts w:ascii="Arial" w:eastAsia="Quattrocento Sans" w:hAnsi="Arial" w:cs="Arial"/>
          <w:color w:val="000000"/>
          <w:sz w:val="24"/>
          <w:szCs w:val="24"/>
        </w:rPr>
      </w:pPr>
      <w:r w:rsidRPr="004C6BD9">
        <w:rPr>
          <w:rFonts w:ascii="Arial" w:eastAsia="Arial" w:hAnsi="Arial" w:cs="Arial"/>
          <w:color w:val="000000"/>
          <w:sz w:val="24"/>
          <w:szCs w:val="24"/>
        </w:rPr>
        <w:t>Генералова Валерия</w:t>
      </w:r>
      <w:r w:rsidR="00DB11FC">
        <w:rPr>
          <w:rFonts w:ascii="Arial" w:eastAsia="Arial" w:hAnsi="Arial" w:cs="Arial"/>
          <w:color w:val="000000"/>
          <w:sz w:val="24"/>
          <w:szCs w:val="24"/>
        </w:rPr>
        <w:t>,</w:t>
      </w:r>
      <w:r w:rsidR="00AD4FD6" w:rsidRPr="004C6BD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5EB1828" w14:textId="00F1C224" w:rsidR="00660CD8" w:rsidRPr="00F10202" w:rsidRDefault="00AD4FD6" w:rsidP="009266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firstLine="567"/>
        <w:rPr>
          <w:rFonts w:ascii="Arial" w:eastAsia="Quattrocento Sans" w:hAnsi="Arial" w:cs="Arial"/>
          <w:color w:val="000000"/>
          <w:sz w:val="24"/>
          <w:szCs w:val="24"/>
          <w:highlight w:val="white"/>
        </w:rPr>
      </w:pPr>
      <w:proofErr w:type="gramStart"/>
      <w:r w:rsidRPr="004C6BD9">
        <w:rPr>
          <w:rFonts w:ascii="Arial" w:eastAsia="Quattrocento Sans" w:hAnsi="Arial" w:cs="Arial"/>
          <w:color w:val="000000"/>
          <w:sz w:val="24"/>
          <w:szCs w:val="24"/>
          <w:lang w:val="en-US"/>
        </w:rPr>
        <w:t>E</w:t>
      </w:r>
      <w:r w:rsidRPr="00F10202">
        <w:rPr>
          <w:rFonts w:ascii="Arial" w:eastAsia="Quattrocento Sans" w:hAnsi="Arial" w:cs="Arial"/>
          <w:color w:val="000000"/>
          <w:sz w:val="24"/>
          <w:szCs w:val="24"/>
        </w:rPr>
        <w:t>-</w:t>
      </w:r>
      <w:r w:rsidRPr="004C6BD9">
        <w:rPr>
          <w:rFonts w:ascii="Arial" w:eastAsia="Quattrocento Sans" w:hAnsi="Arial" w:cs="Arial"/>
          <w:color w:val="000000"/>
          <w:sz w:val="24"/>
          <w:szCs w:val="24"/>
          <w:lang w:val="en-US"/>
        </w:rPr>
        <w:t>mail</w:t>
      </w:r>
      <w:r w:rsidRPr="00F10202">
        <w:rPr>
          <w:rFonts w:ascii="Arial" w:eastAsia="Quattrocento Sans" w:hAnsi="Arial" w:cs="Arial"/>
          <w:color w:val="000000"/>
          <w:sz w:val="24"/>
          <w:szCs w:val="24"/>
        </w:rPr>
        <w:t xml:space="preserve"> :</w:t>
      </w:r>
      <w:proofErr w:type="gramEnd"/>
      <w:r w:rsidRPr="00F10202">
        <w:rPr>
          <w:rFonts w:ascii="Arial" w:eastAsia="Quattrocento Sans" w:hAnsi="Arial" w:cs="Arial"/>
          <w:color w:val="000000"/>
          <w:sz w:val="24"/>
          <w:szCs w:val="24"/>
        </w:rPr>
        <w:t xml:space="preserve"> </w:t>
      </w:r>
      <w:hyperlink r:id="rId27">
        <w:r w:rsidRPr="004C6BD9">
          <w:rPr>
            <w:rFonts w:ascii="Arial" w:eastAsia="Quattrocento Sans" w:hAnsi="Arial" w:cs="Arial"/>
            <w:color w:val="0000FF"/>
            <w:sz w:val="24"/>
            <w:szCs w:val="24"/>
            <w:u w:val="single"/>
            <w:lang w:val="en-US"/>
          </w:rPr>
          <w:t>info</w:t>
        </w:r>
        <w:r w:rsidRPr="00F10202">
          <w:rPr>
            <w:rFonts w:ascii="Arial" w:eastAsia="Quattrocento Sans" w:hAnsi="Arial" w:cs="Arial"/>
            <w:color w:val="0000FF"/>
            <w:sz w:val="24"/>
            <w:szCs w:val="24"/>
            <w:u w:val="single"/>
          </w:rPr>
          <w:t>@</w:t>
        </w:r>
        <w:r w:rsidRPr="004C6BD9">
          <w:rPr>
            <w:rFonts w:ascii="Arial" w:eastAsia="Quattrocento Sans" w:hAnsi="Arial" w:cs="Arial"/>
            <w:color w:val="0000FF"/>
            <w:sz w:val="24"/>
            <w:szCs w:val="24"/>
            <w:u w:val="single"/>
            <w:lang w:val="en-US"/>
          </w:rPr>
          <w:t>paraicehockey</w:t>
        </w:r>
        <w:r w:rsidRPr="00F10202">
          <w:rPr>
            <w:rFonts w:ascii="Arial" w:eastAsia="Quattrocento Sans" w:hAnsi="Arial" w:cs="Arial"/>
            <w:color w:val="0000FF"/>
            <w:sz w:val="24"/>
            <w:szCs w:val="24"/>
            <w:u w:val="single"/>
          </w:rPr>
          <w:t>.</w:t>
        </w:r>
        <w:r w:rsidRPr="004C6BD9">
          <w:rPr>
            <w:rFonts w:ascii="Arial" w:eastAsia="Quattrocento Sans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670A8B89" w14:textId="5FDD8E5A" w:rsidR="00660CD8" w:rsidRPr="004C6BD9" w:rsidRDefault="00AD4FD6" w:rsidP="009266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firstLine="567"/>
        <w:rPr>
          <w:rFonts w:ascii="Arial" w:eastAsia="Quattrocento Sans" w:hAnsi="Arial" w:cs="Arial"/>
          <w:color w:val="000000"/>
          <w:sz w:val="24"/>
          <w:szCs w:val="24"/>
        </w:rPr>
      </w:pPr>
      <w:r w:rsidRPr="004C6BD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Тел. </w:t>
      </w:r>
      <w:r w:rsidRPr="004C6BD9">
        <w:rPr>
          <w:rFonts w:ascii="Arial" w:eastAsia="Quattrocento Sans" w:hAnsi="Arial" w:cs="Arial"/>
          <w:color w:val="000000"/>
          <w:sz w:val="24"/>
          <w:szCs w:val="24"/>
        </w:rPr>
        <w:t>+7-926-170-65</w:t>
      </w:r>
      <w:r w:rsidR="00102A8F">
        <w:rPr>
          <w:rFonts w:ascii="Arial" w:eastAsia="Quattrocento Sans" w:hAnsi="Arial" w:cs="Arial"/>
          <w:color w:val="000000"/>
          <w:sz w:val="24"/>
          <w:szCs w:val="24"/>
        </w:rPr>
        <w:t>-</w:t>
      </w:r>
      <w:r w:rsidRPr="004C6BD9">
        <w:rPr>
          <w:rFonts w:ascii="Arial" w:eastAsia="Quattrocento Sans" w:hAnsi="Arial" w:cs="Arial"/>
          <w:color w:val="000000"/>
          <w:sz w:val="24"/>
          <w:szCs w:val="24"/>
        </w:rPr>
        <w:t>06</w:t>
      </w:r>
    </w:p>
    <w:p w14:paraId="05004F76" w14:textId="77777777" w:rsidR="003D4BD7" w:rsidRPr="003D4BD7" w:rsidRDefault="003D4BD7" w:rsidP="003D4BD7">
      <w:pPr>
        <w:ind w:left="6" w:right="400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sectPr w:rsidR="003D4BD7" w:rsidRPr="003D4BD7" w:rsidSect="00B17119">
      <w:headerReference w:type="default" r:id="rId28"/>
      <w:footerReference w:type="default" r:id="rId29"/>
      <w:pgSz w:w="11920" w:h="16841"/>
      <w:pgMar w:top="1440" w:right="863" w:bottom="182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3B31" w14:textId="77777777" w:rsidR="00F13DE2" w:rsidRDefault="00F13DE2">
      <w:r>
        <w:separator/>
      </w:r>
    </w:p>
  </w:endnote>
  <w:endnote w:type="continuationSeparator" w:id="0">
    <w:p w14:paraId="1C7E95DD" w14:textId="77777777" w:rsidR="00F13DE2" w:rsidRDefault="00F1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7FEC" w14:textId="6CBE192F" w:rsidR="003D4BD7" w:rsidRDefault="003D4B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Quattrocento Sans" w:eastAsia="Quattrocento Sans" w:hAnsi="Quattrocento Sans" w:cs="Quattrocento Sans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Страница </w: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begin"/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instrText>PAGE</w:instrTex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separate"/>
    </w:r>
    <w:r w:rsidR="00060475">
      <w:rPr>
        <w:rFonts w:ascii="Quattrocento Sans" w:eastAsia="Quattrocento Sans" w:hAnsi="Quattrocento Sans" w:cs="Quattrocento Sans"/>
        <w:noProof/>
        <w:color w:val="000000"/>
        <w:sz w:val="16"/>
        <w:szCs w:val="16"/>
      </w:rPr>
      <w:t>2</w: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</w: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begin"/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instrText>NUMPAGES</w:instrTex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separate"/>
    </w:r>
    <w:r w:rsidR="00060475">
      <w:rPr>
        <w:rFonts w:ascii="Quattrocento Sans" w:eastAsia="Quattrocento Sans" w:hAnsi="Quattrocento Sans" w:cs="Quattrocento Sans"/>
        <w:noProof/>
        <w:color w:val="000000"/>
        <w:sz w:val="16"/>
        <w:szCs w:val="16"/>
      </w:rPr>
      <w:t>4</w:t>
    </w:r>
    <w:r>
      <w:rPr>
        <w:rFonts w:ascii="Quattrocento Sans" w:eastAsia="Quattrocento Sans" w:hAnsi="Quattrocento Sans" w:cs="Quattrocento Sans"/>
        <w:color w:val="000000"/>
        <w:sz w:val="16"/>
        <w:szCs w:val="16"/>
      </w:rPr>
      <w:fldChar w:fldCharType="end"/>
    </w:r>
  </w:p>
  <w:p w14:paraId="5D7D6C08" w14:textId="77777777" w:rsidR="003D4BD7" w:rsidRDefault="003D4B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1A53" w14:textId="77777777" w:rsidR="00F13DE2" w:rsidRDefault="00F13DE2">
      <w:r>
        <w:separator/>
      </w:r>
    </w:p>
  </w:footnote>
  <w:footnote w:type="continuationSeparator" w:id="0">
    <w:p w14:paraId="0CA978D6" w14:textId="77777777" w:rsidR="00F13DE2" w:rsidRDefault="00F1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57E0" w14:textId="0D4D4123" w:rsidR="003D4BD7" w:rsidRDefault="00847C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0E9A84C" wp14:editId="4D349C00">
          <wp:simplePos x="0" y="0"/>
          <wp:positionH relativeFrom="margin">
            <wp:posOffset>-137160</wp:posOffset>
          </wp:positionH>
          <wp:positionV relativeFrom="paragraph">
            <wp:posOffset>280670</wp:posOffset>
          </wp:positionV>
          <wp:extent cx="641985" cy="641985"/>
          <wp:effectExtent l="0" t="0" r="5715" b="5715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B92C7D0" wp14:editId="1AB3757F">
          <wp:simplePos x="0" y="0"/>
          <wp:positionH relativeFrom="column">
            <wp:posOffset>4827091</wp:posOffset>
          </wp:positionH>
          <wp:positionV relativeFrom="paragraph">
            <wp:posOffset>0</wp:posOffset>
          </wp:positionV>
          <wp:extent cx="2027473" cy="134112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830" cy="134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E61"/>
    <w:multiLevelType w:val="multilevel"/>
    <w:tmpl w:val="4E3EFA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DA6D45"/>
    <w:multiLevelType w:val="hybridMultilevel"/>
    <w:tmpl w:val="764A9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AE7278"/>
    <w:multiLevelType w:val="hybridMultilevel"/>
    <w:tmpl w:val="4EE64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230FF"/>
    <w:multiLevelType w:val="multilevel"/>
    <w:tmpl w:val="C18EE486"/>
    <w:lvl w:ilvl="0">
      <w:start w:val="1"/>
      <w:numFmt w:val="bullet"/>
      <w:lvlText w:val="€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7F555C"/>
    <w:multiLevelType w:val="hybridMultilevel"/>
    <w:tmpl w:val="ECA2B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4D13D6"/>
    <w:multiLevelType w:val="multilevel"/>
    <w:tmpl w:val="743484F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4A5DF0"/>
    <w:multiLevelType w:val="multilevel"/>
    <w:tmpl w:val="2F68237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837577"/>
    <w:multiLevelType w:val="multilevel"/>
    <w:tmpl w:val="45A8BA92"/>
    <w:lvl w:ilvl="0">
      <w:start w:val="1"/>
      <w:numFmt w:val="bullet"/>
      <w:lvlText w:val="€"/>
      <w:lvlJc w:val="left"/>
      <w:pPr>
        <w:ind w:left="7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947BD6"/>
    <w:multiLevelType w:val="multilevel"/>
    <w:tmpl w:val="1CDCAC5A"/>
    <w:lvl w:ilvl="0">
      <w:start w:val="1"/>
      <w:numFmt w:val="bullet"/>
      <w:lvlText w:val="€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0F673A"/>
    <w:multiLevelType w:val="hybridMultilevel"/>
    <w:tmpl w:val="E7146E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F260D20"/>
    <w:multiLevelType w:val="multilevel"/>
    <w:tmpl w:val="4E3EFA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30E6FAD"/>
    <w:multiLevelType w:val="multilevel"/>
    <w:tmpl w:val="4E3EFA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8DC0550"/>
    <w:multiLevelType w:val="hybridMultilevel"/>
    <w:tmpl w:val="0B68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68C"/>
    <w:multiLevelType w:val="multilevel"/>
    <w:tmpl w:val="4740D6C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DC6C88"/>
    <w:multiLevelType w:val="multilevel"/>
    <w:tmpl w:val="BAA020BA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F5D0466"/>
    <w:multiLevelType w:val="multilevel"/>
    <w:tmpl w:val="C4E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B4F03"/>
    <w:multiLevelType w:val="multilevel"/>
    <w:tmpl w:val="FAA65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5689B"/>
    <w:multiLevelType w:val="multilevel"/>
    <w:tmpl w:val="AD9CB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A6B53"/>
    <w:multiLevelType w:val="hybridMultilevel"/>
    <w:tmpl w:val="589A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1632F"/>
    <w:multiLevelType w:val="multilevel"/>
    <w:tmpl w:val="8BD036D4"/>
    <w:lvl w:ilvl="0">
      <w:start w:val="1"/>
      <w:numFmt w:val="bullet"/>
      <w:lvlText w:val="€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FA535B3"/>
    <w:multiLevelType w:val="multilevel"/>
    <w:tmpl w:val="C99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64AE6"/>
    <w:multiLevelType w:val="multilevel"/>
    <w:tmpl w:val="40125A6C"/>
    <w:lvl w:ilvl="0">
      <w:start w:val="1"/>
      <w:numFmt w:val="bullet"/>
      <w:lvlText w:val="€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2ED04E5"/>
    <w:multiLevelType w:val="multilevel"/>
    <w:tmpl w:val="38E4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84F1C32"/>
    <w:multiLevelType w:val="multilevel"/>
    <w:tmpl w:val="9C50455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627212"/>
    <w:multiLevelType w:val="hybridMultilevel"/>
    <w:tmpl w:val="C0DE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A2E76"/>
    <w:multiLevelType w:val="multilevel"/>
    <w:tmpl w:val="38E4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A20D7F"/>
    <w:multiLevelType w:val="multilevel"/>
    <w:tmpl w:val="00981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042D89"/>
    <w:multiLevelType w:val="multilevel"/>
    <w:tmpl w:val="3ABA5834"/>
    <w:lvl w:ilvl="0">
      <w:start w:val="10"/>
      <w:numFmt w:val="decimal"/>
      <w:lvlText w:val="%1"/>
      <w:lvlJc w:val="left"/>
      <w:pPr>
        <w:ind w:left="366" w:hanging="360"/>
      </w:pPr>
      <w:rPr>
        <w:rFonts w:ascii="Quattrocento Sans" w:eastAsia="Quattrocento Sans" w:hAnsi="Quattrocento Sans" w:cs="Quattrocento Sans"/>
        <w:sz w:val="24"/>
        <w:szCs w:val="24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6BE62BE0"/>
    <w:multiLevelType w:val="multilevel"/>
    <w:tmpl w:val="DF34725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9D4C82"/>
    <w:multiLevelType w:val="multilevel"/>
    <w:tmpl w:val="C8A87E84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00C3DC5"/>
    <w:multiLevelType w:val="hybridMultilevel"/>
    <w:tmpl w:val="F8D8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152DA7"/>
    <w:multiLevelType w:val="multilevel"/>
    <w:tmpl w:val="540260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6461DB5"/>
    <w:multiLevelType w:val="multilevel"/>
    <w:tmpl w:val="DADE234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090BFC"/>
    <w:multiLevelType w:val="hybridMultilevel"/>
    <w:tmpl w:val="07860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BD5AB4"/>
    <w:multiLevelType w:val="hybridMultilevel"/>
    <w:tmpl w:val="D9E23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675DF1"/>
    <w:multiLevelType w:val="multilevel"/>
    <w:tmpl w:val="876CB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32"/>
  </w:num>
  <w:num w:numId="5">
    <w:abstractNumId w:val="5"/>
  </w:num>
  <w:num w:numId="6">
    <w:abstractNumId w:val="23"/>
  </w:num>
  <w:num w:numId="7">
    <w:abstractNumId w:val="28"/>
  </w:num>
  <w:num w:numId="8">
    <w:abstractNumId w:val="19"/>
  </w:num>
  <w:num w:numId="9">
    <w:abstractNumId w:val="27"/>
  </w:num>
  <w:num w:numId="10">
    <w:abstractNumId w:val="8"/>
  </w:num>
  <w:num w:numId="11">
    <w:abstractNumId w:val="13"/>
  </w:num>
  <w:num w:numId="12">
    <w:abstractNumId w:val="6"/>
  </w:num>
  <w:num w:numId="13">
    <w:abstractNumId w:val="29"/>
  </w:num>
  <w:num w:numId="14">
    <w:abstractNumId w:val="31"/>
  </w:num>
  <w:num w:numId="15">
    <w:abstractNumId w:val="16"/>
  </w:num>
  <w:num w:numId="16">
    <w:abstractNumId w:val="17"/>
  </w:num>
  <w:num w:numId="17">
    <w:abstractNumId w:val="14"/>
  </w:num>
  <w:num w:numId="18">
    <w:abstractNumId w:val="26"/>
  </w:num>
  <w:num w:numId="19">
    <w:abstractNumId w:val="25"/>
  </w:num>
  <w:num w:numId="20">
    <w:abstractNumId w:val="22"/>
  </w:num>
  <w:num w:numId="21">
    <w:abstractNumId w:val="35"/>
  </w:num>
  <w:num w:numId="22">
    <w:abstractNumId w:val="10"/>
  </w:num>
  <w:num w:numId="23">
    <w:abstractNumId w:val="0"/>
  </w:num>
  <w:num w:numId="24">
    <w:abstractNumId w:val="11"/>
  </w:num>
  <w:num w:numId="25">
    <w:abstractNumId w:val="15"/>
  </w:num>
  <w:num w:numId="26">
    <w:abstractNumId w:val="20"/>
  </w:num>
  <w:num w:numId="27">
    <w:abstractNumId w:val="12"/>
  </w:num>
  <w:num w:numId="28">
    <w:abstractNumId w:val="18"/>
  </w:num>
  <w:num w:numId="29">
    <w:abstractNumId w:val="1"/>
  </w:num>
  <w:num w:numId="30">
    <w:abstractNumId w:val="30"/>
  </w:num>
  <w:num w:numId="31">
    <w:abstractNumId w:val="9"/>
  </w:num>
  <w:num w:numId="32">
    <w:abstractNumId w:val="4"/>
  </w:num>
  <w:num w:numId="33">
    <w:abstractNumId w:val="2"/>
  </w:num>
  <w:num w:numId="34">
    <w:abstractNumId w:val="33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D8"/>
    <w:rsid w:val="00060475"/>
    <w:rsid w:val="00102A8F"/>
    <w:rsid w:val="0019199F"/>
    <w:rsid w:val="001A3BAA"/>
    <w:rsid w:val="00205DFF"/>
    <w:rsid w:val="00224AEF"/>
    <w:rsid w:val="00234934"/>
    <w:rsid w:val="00296AC8"/>
    <w:rsid w:val="002D48B6"/>
    <w:rsid w:val="002E2B5D"/>
    <w:rsid w:val="003D4BD7"/>
    <w:rsid w:val="004512FA"/>
    <w:rsid w:val="004C6BD9"/>
    <w:rsid w:val="004D5335"/>
    <w:rsid w:val="004F0ED6"/>
    <w:rsid w:val="00551B0B"/>
    <w:rsid w:val="00562635"/>
    <w:rsid w:val="00586535"/>
    <w:rsid w:val="005A3177"/>
    <w:rsid w:val="005A78CF"/>
    <w:rsid w:val="00660CD8"/>
    <w:rsid w:val="00676C38"/>
    <w:rsid w:val="006C42E7"/>
    <w:rsid w:val="007F0BA1"/>
    <w:rsid w:val="00847C12"/>
    <w:rsid w:val="0086711A"/>
    <w:rsid w:val="008D701F"/>
    <w:rsid w:val="0090060A"/>
    <w:rsid w:val="00926636"/>
    <w:rsid w:val="009A08D7"/>
    <w:rsid w:val="009C505C"/>
    <w:rsid w:val="00A168E9"/>
    <w:rsid w:val="00AC02CA"/>
    <w:rsid w:val="00AD4FD6"/>
    <w:rsid w:val="00B16B45"/>
    <w:rsid w:val="00B17119"/>
    <w:rsid w:val="00B60E60"/>
    <w:rsid w:val="00B81CDD"/>
    <w:rsid w:val="00B926C9"/>
    <w:rsid w:val="00BF5B10"/>
    <w:rsid w:val="00C12958"/>
    <w:rsid w:val="00C34B05"/>
    <w:rsid w:val="00D279B0"/>
    <w:rsid w:val="00D46893"/>
    <w:rsid w:val="00D475E5"/>
    <w:rsid w:val="00DB11FC"/>
    <w:rsid w:val="00E91650"/>
    <w:rsid w:val="00F10202"/>
    <w:rsid w:val="00F13DE2"/>
    <w:rsid w:val="00F17692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E9C4"/>
  <w15:docId w15:val="{58EB788E-9733-407D-9277-851360C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C505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505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C505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F5B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5B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5B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5B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5B10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129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D7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01F"/>
  </w:style>
  <w:style w:type="paragraph" w:styleId="af">
    <w:name w:val="footer"/>
    <w:basedOn w:val="a"/>
    <w:link w:val="af0"/>
    <w:uiPriority w:val="99"/>
    <w:unhideWhenUsed/>
    <w:rsid w:val="008D7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3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aicehockey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hyperlink" Target="mailto:info@paraicehockey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://www.timchenkofoundation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hyperlink" Target="http://www.paraicehockey.ru" TargetMode="External"/><Relationship Id="rId28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22" Type="http://schemas.openxmlformats.org/officeDocument/2006/relationships/image" Target="media/image6.png"/><Relationship Id="rId27" Type="http://schemas.openxmlformats.org/officeDocument/2006/relationships/hyperlink" Target="mailto:info@paraicehockey.r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Andstasiya Baradacheva</dc:creator>
  <cp:lastModifiedBy>polyakova@paraicehockey.ru</cp:lastModifiedBy>
  <cp:revision>2</cp:revision>
  <dcterms:created xsi:type="dcterms:W3CDTF">2021-04-01T07:21:00Z</dcterms:created>
  <dcterms:modified xsi:type="dcterms:W3CDTF">2021-04-01T07:21:00Z</dcterms:modified>
</cp:coreProperties>
</file>