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E5" w:rsidRDefault="00ED3CE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3CE5" w:rsidRDefault="00ED3CE5">
      <w:pPr>
        <w:pStyle w:val="ConsPlusNormal"/>
        <w:jc w:val="both"/>
        <w:outlineLvl w:val="0"/>
      </w:pPr>
    </w:p>
    <w:p w:rsidR="00ED3CE5" w:rsidRDefault="00ED3CE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D3CE5" w:rsidRDefault="00ED3CE5">
      <w:pPr>
        <w:pStyle w:val="ConsPlusTitle"/>
        <w:jc w:val="center"/>
      </w:pPr>
    </w:p>
    <w:p w:rsidR="00ED3CE5" w:rsidRDefault="00ED3CE5">
      <w:pPr>
        <w:pStyle w:val="ConsPlusTitle"/>
        <w:jc w:val="center"/>
      </w:pPr>
      <w:r>
        <w:t>ПИСЬМО</w:t>
      </w:r>
    </w:p>
    <w:p w:rsidR="00ED3CE5" w:rsidRDefault="00ED3CE5">
      <w:pPr>
        <w:pStyle w:val="ConsPlusTitle"/>
        <w:jc w:val="center"/>
      </w:pPr>
      <w:r>
        <w:t>от 20 декабря 2022 г. N 26-2/10/В-17886</w:t>
      </w:r>
    </w:p>
    <w:p w:rsidR="00ED3CE5" w:rsidRDefault="00ED3CE5">
      <w:pPr>
        <w:pStyle w:val="ConsPlusNormal"/>
        <w:jc w:val="center"/>
      </w:pPr>
    </w:p>
    <w:p w:rsidR="00ED3CE5" w:rsidRDefault="00ED3CE5">
      <w:pPr>
        <w:pStyle w:val="ConsPlusNormal"/>
        <w:ind w:firstLine="540"/>
        <w:jc w:val="both"/>
      </w:pPr>
      <w:r>
        <w:t>Письмом Аппарата Правительства Российской Федерации от 22 ноября 2022 г. N П45-82466 по вопросу о разъяснении действующего законодательства, касающегося предоставления пособий и льгот для руководителей некоммерческих организаций, рекомендовано Минтруду России подготовить и направить в адрес органов исполнительной власти субъектов Российской Федерации, региональных отделений Пенсионного фонда Российской Федерации и Фонда социального страхования Российской Федерации рекомендации по вышеуказанному вопросу.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>Учитывая, что данные вопросы регулярно, на протяжении нескольких лет, поднимаются представителями некоммерческих организаций в субъектах Российской Федерации, членами Общественной палаты Российской Федерации и Советом при Президенте Российской Федерации по развитию гражданского общества и правам человека Минтрудом России направляется информация по наиболее часто задаваемым вопросам.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>Просим довести указанную информацию до региональных отделений Пенсионного фонда Российской Федерации и Фонда социального страхования Российской Федерации и подведомственной сети учреждений социальной защиты и социального обслуживания субъектов Российской Федерации.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>По вопросу о возможности выполнения функций руководителя юридического лица (лица, имеющего право действовать без доверенности) на основании решения высшего органа управления некоммерческой организации (далее - НКО) без заключения трудового договора действующим законодательством предусматриваются следующие варианты оформления отношений между НКО и ее руководителем: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>заключение трудового договора;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>заключение договора гражданско-правового характера, предметом которого является выполнение работ или оказание услуг;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>назначение физического лица руководителем НКО в соответствии с протоколом общего собрания или иным документом, в котором выражено решение учредителей НКО (или уполномоченных в соответствии с уставом НКО лиц), на которого возлагается функционал единоличного исполнительного органа.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пункту 2 статьи 6</w:t>
        </w:r>
      </w:hyperlink>
      <w:r>
        <w:t xml:space="preserve"> Федерального закона от 16 июля 1999 г. N 165-ФЗ "Об основах обязательного социального страхования" субъектами обязательного социального страхования являются страхователи (работодатели), страховщики, застрахованные лица, а также 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 xml:space="preserve">При условии отсутствия в отношениях между руководителем и НКО признаков трудовых отношений или признаков осуществления работы по гражданско-правовому договору, а также при условии отсутствия заработной платы или вознаграждения за выполнение трудовых функций (функций по гражданско-правовому договору), руководитель НКО не может быть отнесен к кругу застрахованных лиц в целях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15 декабря 2001 г. N 167-ФЗ "Об обязательном пенсионном страховании в Российской Федерации".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 xml:space="preserve">Работающие безвозмездно лица, осуществляющие руководящие функции в НКО, в </w:t>
      </w:r>
      <w:r>
        <w:lastRenderedPageBreak/>
        <w:t>отношении которых не начисляются страховые взносы на обязательное пенсионное страхование, относятся к неработающим лицам, и страховые пенсии им индексируются как неработающим пенсионерам.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>По вопросу о статусе занятости руководителей НКО, осуществляющих свою деятельность без выплаты им вознаграждения отмечаем следующее.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 xml:space="preserve">Концепция </w:t>
      </w:r>
      <w:hyperlink r:id="rId7">
        <w:r>
          <w:rPr>
            <w:color w:val="0000FF"/>
          </w:rPr>
          <w:t>Закона</w:t>
        </w:r>
      </w:hyperlink>
      <w:r>
        <w:t xml:space="preserve"> Российской Федерации от 19 апреля 1991 г. N 1032-1 "О занятости населения в Российской Федерации" (далее - Закон о занятости) построена на принципе определения наличия или отсутствия у гражданина занятости, т.е. осуществления гражданином какой-либо деятельности, приносящей, как правило, доход.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8">
        <w:r>
          <w:rPr>
            <w:color w:val="0000FF"/>
          </w:rPr>
          <w:t>статье 3</w:t>
        </w:r>
      </w:hyperlink>
      <w:r>
        <w:t xml:space="preserve"> Закона о занятости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9">
        <w:r>
          <w:rPr>
            <w:color w:val="0000FF"/>
          </w:rPr>
          <w:t>пунктом 3</w:t>
        </w:r>
      </w:hyperlink>
      <w:r>
        <w:t xml:space="preserve"> данной статьи Закона о занятости определены категории граждан, которые не могут быть признаны безработными и к которым, в частности, отнесены граждане, считающиеся занятыми. В случае отсутствия дохода от любого вида занятости, но при наличии занятости, гражданин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о занятости не может быть признан безработным.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 xml:space="preserve">Таким образом, руководители НКО, осуществляющие свою деятельность не на основании трудового договора, а, например, на основании гражданско-правового договора, либо иного предусмотренного законодательством Российской Федерации документа, предусматривающего полномочия гражданина как руководителя НКО, не могут быть признаны безработными, поскольку являются занятыми согласно </w:t>
      </w:r>
      <w:hyperlink r:id="rId11">
        <w:r>
          <w:rPr>
            <w:color w:val="0000FF"/>
          </w:rPr>
          <w:t>Закону</w:t>
        </w:r>
      </w:hyperlink>
      <w:r>
        <w:t xml:space="preserve"> о занятости, в частности, </w:t>
      </w:r>
      <w:hyperlink r:id="rId12">
        <w:r>
          <w:rPr>
            <w:color w:val="0000FF"/>
          </w:rPr>
          <w:t>статье 2</w:t>
        </w:r>
      </w:hyperlink>
      <w:r>
        <w:t>.</w:t>
      </w:r>
    </w:p>
    <w:p w:rsidR="00ED3CE5" w:rsidRDefault="00ED3CE5">
      <w:pPr>
        <w:pStyle w:val="ConsPlusNormal"/>
        <w:spacing w:before="220"/>
        <w:ind w:firstLine="540"/>
        <w:jc w:val="both"/>
      </w:pPr>
      <w:r>
        <w:t xml:space="preserve">Дополнительно сообщается, что согласно </w:t>
      </w:r>
      <w:hyperlink r:id="rId13">
        <w:r>
          <w:rPr>
            <w:color w:val="0000FF"/>
          </w:rPr>
          <w:t>статье 2</w:t>
        </w:r>
      </w:hyperlink>
      <w:r>
        <w:t xml:space="preserve"> Закона о занятости незанятыми могут признаваться исключительно учредители (участники) НКО,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деятельности.</w:t>
      </w:r>
    </w:p>
    <w:p w:rsidR="00ED3CE5" w:rsidRDefault="00ED3CE5">
      <w:pPr>
        <w:pStyle w:val="ConsPlusNormal"/>
        <w:jc w:val="both"/>
      </w:pPr>
    </w:p>
    <w:p w:rsidR="00ED3CE5" w:rsidRDefault="00ED3CE5">
      <w:pPr>
        <w:pStyle w:val="ConsPlusNormal"/>
        <w:jc w:val="right"/>
      </w:pPr>
      <w:r>
        <w:t>О.Ю.БАТАЛИНА</w:t>
      </w:r>
    </w:p>
    <w:p w:rsidR="00ED3CE5" w:rsidRDefault="00ED3CE5">
      <w:pPr>
        <w:pStyle w:val="ConsPlusNormal"/>
        <w:jc w:val="both"/>
      </w:pPr>
    </w:p>
    <w:p w:rsidR="00ED3CE5" w:rsidRDefault="00ED3CE5">
      <w:pPr>
        <w:pStyle w:val="ConsPlusNormal"/>
        <w:jc w:val="both"/>
      </w:pPr>
    </w:p>
    <w:p w:rsidR="00ED3CE5" w:rsidRDefault="00ED3C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3C9" w:rsidRDefault="004413C9">
      <w:bookmarkStart w:id="0" w:name="_GoBack"/>
      <w:bookmarkEnd w:id="0"/>
    </w:p>
    <w:sectPr w:rsidR="004413C9" w:rsidSect="00A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E5"/>
    <w:rsid w:val="003F5FE6"/>
    <w:rsid w:val="004413C9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7E0C-36C4-4E75-A8C5-90E75BF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3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3C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15975526F311AC7B5009AC30BAC832BB30A21FAE72CDA5643071AC3CE73AF98043462B6042759F3A5628527EC514D57B1B133EER2e5C" TargetMode="External"/><Relationship Id="rId13" Type="http://schemas.openxmlformats.org/officeDocument/2006/relationships/hyperlink" Target="consultantplus://offline/ref=04C15975526F311AC7B5009AC30BAC832BB30A21FAE72CDA5643071AC3CE73AF98043461B3032759F3A5628527EC514D57B1B133EER2e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15975526F311AC7B5009AC30BAC832BB30A21FAE72CDA5643071AC3CE73AF8A046C69B100320DA0FF358825REeDC" TargetMode="External"/><Relationship Id="rId12" Type="http://schemas.openxmlformats.org/officeDocument/2006/relationships/hyperlink" Target="consultantplus://offline/ref=04C15975526F311AC7B5009AC30BAC832BB30A21FAE72CDA5643071AC3CE73AF98043465B1022C0CA1EA63D963BB424D57B1B331F22400D2R1e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15975526F311AC7B5009AC30BAC832BB30A23FBE82CDA5643071AC3CE73AF98043465B1022C09A7EA63D963BB424D57B1B331F22400D2R1e4C" TargetMode="External"/><Relationship Id="rId11" Type="http://schemas.openxmlformats.org/officeDocument/2006/relationships/hyperlink" Target="consultantplus://offline/ref=04C15975526F311AC7B5009AC30BAC832BB30A21FAE72CDA5643071AC3CE73AF8A046C69B100320DA0FF358825REeDC" TargetMode="External"/><Relationship Id="rId5" Type="http://schemas.openxmlformats.org/officeDocument/2006/relationships/hyperlink" Target="consultantplus://offline/ref=04C15975526F311AC7B5009AC30BAC832BB30A21FEEB2CDA5643071AC3CE73AF98043465B1022C08A1EA63D963BB424D57B1B331F22400D2R1e4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C15975526F311AC7B5009AC30BAC832BB30A21FAE72CDA5643071AC3CE73AF8A046C69B100320DA0FF358825REeD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C15975526F311AC7B5009AC30BAC832BB30A21FAE72CDA5643071AC3CE73AF98043465B1022C0EA0EA63D963BB424D57B1B331F22400D2R1e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2023-02-02T02:30:00Z</cp:lastPrinted>
  <dcterms:created xsi:type="dcterms:W3CDTF">2023-02-02T02:30:00Z</dcterms:created>
  <dcterms:modified xsi:type="dcterms:W3CDTF">2023-02-02T04:21:00Z</dcterms:modified>
</cp:coreProperties>
</file>